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5E0A5C" w:rsidRDefault="00356CA0">
      <w:pPr>
        <w:rPr>
          <w:sz w:val="24"/>
          <w:szCs w:val="24"/>
        </w:rPr>
      </w:pPr>
    </w:p>
    <w:p w:rsidR="00181CD5" w:rsidRPr="005E0A5C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5E0A5C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5E0A5C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5E0A5C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5E0A5C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5E0A5C" w:rsidRDefault="005E0A5C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440C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ноября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023 года</w:t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14440C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9C4D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№ </w:t>
      </w:r>
      <w:r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32</w:t>
      </w:r>
      <w:r w:rsidR="00DB4943" w:rsidRPr="005E0A5C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5E0A5C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E0A5C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CF62FC" w:rsidRPr="005E0A5C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A5C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="00BC6825" w:rsidRPr="005E0A5C">
        <w:rPr>
          <w:rFonts w:ascii="Times New Roman" w:hAnsi="Times New Roman" w:cs="Times New Roman"/>
          <w:sz w:val="24"/>
          <w:szCs w:val="24"/>
        </w:rPr>
        <w:t xml:space="preserve"> М.Н. – заместитель г</w:t>
      </w:r>
      <w:r w:rsidRPr="005E0A5C">
        <w:rPr>
          <w:rFonts w:ascii="Times New Roman" w:hAnsi="Times New Roman" w:cs="Times New Roman"/>
          <w:sz w:val="24"/>
          <w:szCs w:val="24"/>
        </w:rPr>
        <w:t>енерального директора, заместитель председателя закупочной комиссии;</w:t>
      </w:r>
    </w:p>
    <w:p w:rsidR="00FB42E0" w:rsidRPr="005E0A5C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Оле</w:t>
      </w:r>
      <w:r w:rsidR="00BC6825" w:rsidRPr="005E0A5C">
        <w:rPr>
          <w:rFonts w:ascii="Times New Roman" w:hAnsi="Times New Roman" w:cs="Times New Roman"/>
          <w:sz w:val="24"/>
          <w:szCs w:val="24"/>
        </w:rPr>
        <w:t>нева Н.И. – первый заместитель г</w:t>
      </w:r>
      <w:r w:rsidRPr="005E0A5C">
        <w:rPr>
          <w:rFonts w:ascii="Times New Roman" w:hAnsi="Times New Roman" w:cs="Times New Roman"/>
          <w:sz w:val="24"/>
          <w:szCs w:val="24"/>
        </w:rPr>
        <w:t>енерального директора, член закупочной комиссии;</w:t>
      </w:r>
    </w:p>
    <w:p w:rsidR="00CF62FC" w:rsidRPr="005E0A5C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5E0A5C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5E0A5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E0A5C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FB42E0" w:rsidRPr="005E0A5C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5E0A5C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</w:t>
      </w:r>
      <w:r w:rsidR="00564B3A" w:rsidRPr="005E0A5C">
        <w:rPr>
          <w:rFonts w:ascii="Times New Roman" w:hAnsi="Times New Roman" w:cs="Times New Roman"/>
          <w:sz w:val="24"/>
          <w:szCs w:val="24"/>
        </w:rPr>
        <w:t>;</w:t>
      </w:r>
    </w:p>
    <w:p w:rsidR="00564B3A" w:rsidRPr="005E0A5C" w:rsidRDefault="005E0A5C" w:rsidP="00564B3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Федорова И.Р.</w:t>
      </w:r>
      <w:r w:rsidR="00564B3A" w:rsidRPr="005E0A5C">
        <w:rPr>
          <w:rFonts w:ascii="Times New Roman" w:hAnsi="Times New Roman" w:cs="Times New Roman"/>
          <w:sz w:val="24"/>
          <w:szCs w:val="24"/>
        </w:rPr>
        <w:t xml:space="preserve"> – начальник Управления</w:t>
      </w:r>
      <w:r w:rsidRPr="005E0A5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64B3A" w:rsidRPr="005E0A5C">
        <w:rPr>
          <w:rFonts w:ascii="Times New Roman" w:hAnsi="Times New Roman" w:cs="Times New Roman"/>
          <w:sz w:val="24"/>
          <w:szCs w:val="24"/>
        </w:rPr>
        <w:t xml:space="preserve"> «</w:t>
      </w:r>
      <w:r w:rsidRPr="005E0A5C">
        <w:rPr>
          <w:rFonts w:ascii="Times New Roman" w:hAnsi="Times New Roman" w:cs="Times New Roman"/>
          <w:sz w:val="24"/>
          <w:szCs w:val="24"/>
        </w:rPr>
        <w:t>Содействие», член закупочной комиссии;</w:t>
      </w:r>
    </w:p>
    <w:p w:rsidR="005E0A5C" w:rsidRPr="005E0A5C" w:rsidRDefault="005E0A5C" w:rsidP="005E0A5C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 xml:space="preserve">Кирсанов А.Е. – руководитель Департамента коммунального комплекса, </w:t>
      </w:r>
      <w:proofErr w:type="spellStart"/>
      <w:r w:rsidRPr="005E0A5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E0A5C">
        <w:rPr>
          <w:rFonts w:ascii="Times New Roman" w:hAnsi="Times New Roman" w:cs="Times New Roman"/>
          <w:sz w:val="24"/>
          <w:szCs w:val="24"/>
        </w:rPr>
        <w:t xml:space="preserve"> и административной работы Министерства жилищно-коммунального хозяйства и энергетики Республики Саха (Якутия), член закупочной комиссии.</w:t>
      </w:r>
    </w:p>
    <w:p w:rsidR="00DB4943" w:rsidRPr="005E0A5C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0A5C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CF62FC" w:rsidRPr="00444C45" w:rsidRDefault="00CF62FC" w:rsidP="00444C45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C45">
        <w:rPr>
          <w:rFonts w:ascii="Times New Roman" w:hAnsi="Times New Roman" w:cs="Times New Roman"/>
          <w:sz w:val="24"/>
          <w:szCs w:val="24"/>
        </w:rPr>
        <w:t>Егоров В.А. – генеральный директор, пр</w:t>
      </w:r>
      <w:r w:rsidR="00564B3A" w:rsidRPr="00444C45">
        <w:rPr>
          <w:rFonts w:ascii="Times New Roman" w:hAnsi="Times New Roman" w:cs="Times New Roman"/>
          <w:sz w:val="24"/>
          <w:szCs w:val="24"/>
        </w:rPr>
        <w:t>едседатель закупочной комиссии.</w:t>
      </w:r>
    </w:p>
    <w:p w:rsidR="00DB4943" w:rsidRPr="005E0A5C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E0A5C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5E0A5C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5E0A5C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5E0A5C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5E0A5C"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FB42E0" w:rsidRPr="005E0A5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5E0A5C" w:rsidRPr="005E0A5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5C4E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F71B8E" w:rsidRPr="005E0A5C" w:rsidRDefault="00F71B8E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4943" w:rsidRPr="005E0A5C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CF62FC" w:rsidRPr="005E0A5C" w:rsidRDefault="00966B1B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1749406"/>
      <w:r w:rsidRPr="005E0A5C">
        <w:rPr>
          <w:rFonts w:ascii="Times New Roman" w:hAnsi="Times New Roman" w:cs="Times New Roman"/>
          <w:bCs/>
          <w:sz w:val="24"/>
          <w:szCs w:val="24"/>
        </w:rPr>
        <w:t xml:space="preserve">Вскрытие конвертов с заявками на участие в запросе предложений </w:t>
      </w:r>
      <w:r w:rsidR="008C0B9E" w:rsidRPr="005E0A5C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bookmarkEnd w:id="0"/>
      <w:r w:rsidR="005E0A5C" w:rsidRPr="005E0A5C">
        <w:rPr>
          <w:rFonts w:ascii="Times New Roman" w:hAnsi="Times New Roman" w:cs="Times New Roman"/>
          <w:sz w:val="24"/>
          <w:szCs w:val="24"/>
        </w:rPr>
        <w:t>Исполнителя на выполнение работ по увеличению производительности водозаборной скважины в г. Вилюйск (посредством обустройства водозаборной скважины с гидрогеологическим исследованием запасов воды на территории г. Вилюйск Вилюйского улуса) в рамках реализации программы «Развитие систем водоснабжения Вилюйской группы улусов на 2019 - 2024 годы»</w:t>
      </w:r>
      <w:r w:rsidR="00CF62FC" w:rsidRPr="005E0A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F62FC" w:rsidRPr="005E0A5C" w:rsidRDefault="009F0CCD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>Допуск участник</w:t>
      </w:r>
      <w:r w:rsidR="00692353" w:rsidRPr="005E0A5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запросе предложений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B9E" w:rsidRPr="005E0A5C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5E0A5C" w:rsidRPr="005E0A5C">
        <w:rPr>
          <w:rFonts w:ascii="Times New Roman" w:hAnsi="Times New Roman" w:cs="Times New Roman"/>
          <w:sz w:val="24"/>
          <w:szCs w:val="24"/>
        </w:rPr>
        <w:t>Исполнителя на выполнение работ по увеличению производительности водозаборной скважины в г. Вилюйск (посредством обустройства водозаборной скважины с гидрогеологическим исследованием запасов воды на территории г. Вилюйск Вилюйского улуса) в рамках реализации программы «Развитие систем водоснабжения Вилюйской группы улусов на 2019 - 2024 годы»</w:t>
      </w:r>
      <w:r w:rsidR="000423C8" w:rsidRPr="005E0A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05EB4" w:rsidRPr="005E0A5C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5E0A5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A96C26" w:rsidRPr="005E0A5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запросе предложений </w:t>
      </w:r>
      <w:r w:rsidR="008C0B9E" w:rsidRPr="005E0A5C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5E0A5C" w:rsidRPr="005E0A5C">
        <w:rPr>
          <w:rFonts w:ascii="Times New Roman" w:hAnsi="Times New Roman" w:cs="Times New Roman"/>
          <w:sz w:val="24"/>
          <w:szCs w:val="24"/>
        </w:rPr>
        <w:t>Исполнителя на выполнение работ по увеличению производительности водозаборной скважины в г. Вилюйск (посредством обустройства водозаборной скважины с гидрогеологическим исследованием запасов воды на территории г. Вилюйск Вилюйского улуса) в рамках реализации программы «Развитие систем водоснабжения Вилюйской группы улусов на 2019 - 2024 годы»</w:t>
      </w:r>
      <w:r w:rsidRPr="005E0A5C">
        <w:rPr>
          <w:rFonts w:ascii="Times New Roman" w:hAnsi="Times New Roman" w:cs="Times New Roman"/>
          <w:sz w:val="24"/>
          <w:szCs w:val="24"/>
        </w:rPr>
        <w:t xml:space="preserve"> 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проведена </w:t>
      </w:r>
      <w:r w:rsidR="005E0A5C">
        <w:rPr>
          <w:rFonts w:ascii="Times New Roman" w:hAnsi="Times New Roman" w:cs="Times New Roman"/>
          <w:bCs/>
          <w:sz w:val="24"/>
          <w:szCs w:val="24"/>
        </w:rPr>
        <w:t>30</w:t>
      </w:r>
      <w:r w:rsidR="0014440C" w:rsidRPr="005E0A5C">
        <w:rPr>
          <w:rFonts w:ascii="Times New Roman" w:hAnsi="Times New Roman" w:cs="Times New Roman"/>
          <w:bCs/>
          <w:sz w:val="24"/>
          <w:szCs w:val="24"/>
        </w:rPr>
        <w:t>.11.2023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в 10 часов </w:t>
      </w:r>
      <w:r w:rsidR="0014440C" w:rsidRPr="005E0A5C">
        <w:rPr>
          <w:rFonts w:ascii="Times New Roman" w:hAnsi="Times New Roman" w:cs="Times New Roman"/>
          <w:bCs/>
          <w:sz w:val="24"/>
          <w:szCs w:val="24"/>
        </w:rPr>
        <w:t>00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</w:t>
      </w:r>
      <w:proofErr w:type="spellStart"/>
      <w:r w:rsidRPr="005E0A5C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5E0A5C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5E0A5C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5E0A5C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A96C26" w:rsidRPr="005E0A5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размещены 2</w:t>
      </w:r>
      <w:r w:rsidR="00FB42E0" w:rsidRPr="005E0A5C">
        <w:rPr>
          <w:rFonts w:ascii="Times New Roman" w:hAnsi="Times New Roman" w:cs="Times New Roman"/>
          <w:bCs/>
          <w:sz w:val="24"/>
          <w:szCs w:val="24"/>
        </w:rPr>
        <w:t>0</w:t>
      </w:r>
      <w:r w:rsidRPr="005E0A5C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5E0A5C">
        <w:rPr>
          <w:rFonts w:ascii="Times New Roman" w:hAnsi="Times New Roman" w:cs="Times New Roman"/>
          <w:bCs/>
          <w:sz w:val="24"/>
          <w:szCs w:val="24"/>
        </w:rPr>
        <w:t>1</w:t>
      </w:r>
      <w:r w:rsidR="005E0A5C">
        <w:rPr>
          <w:rFonts w:ascii="Times New Roman" w:hAnsi="Times New Roman" w:cs="Times New Roman"/>
          <w:bCs/>
          <w:sz w:val="24"/>
          <w:szCs w:val="24"/>
        </w:rPr>
        <w:t>1</w:t>
      </w:r>
      <w:r w:rsidRPr="005E0A5C">
        <w:rPr>
          <w:rFonts w:ascii="Times New Roman" w:hAnsi="Times New Roman" w:cs="Times New Roman"/>
          <w:bCs/>
          <w:sz w:val="24"/>
          <w:szCs w:val="24"/>
        </w:rPr>
        <w:t>.202</w:t>
      </w:r>
      <w:r w:rsidR="00792D90" w:rsidRPr="005E0A5C">
        <w:rPr>
          <w:rFonts w:ascii="Times New Roman" w:hAnsi="Times New Roman" w:cs="Times New Roman"/>
          <w:bCs/>
          <w:sz w:val="24"/>
          <w:szCs w:val="24"/>
        </w:rPr>
        <w:t>3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5E0A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E0A5C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5E0A5C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5E0A5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A5C">
        <w:rPr>
          <w:rFonts w:ascii="Times New Roman" w:hAnsi="Times New Roman" w:cs="Times New Roman"/>
          <w:bCs/>
          <w:sz w:val="24"/>
          <w:szCs w:val="24"/>
        </w:rPr>
        <w:t xml:space="preserve">Согласно извещению и закупочной документации срок окончания подачи заявок установлен 17 ч. 00 мин. </w:t>
      </w:r>
      <w:r w:rsidR="005E0A5C">
        <w:rPr>
          <w:rFonts w:ascii="Times New Roman" w:hAnsi="Times New Roman" w:cs="Times New Roman"/>
          <w:bCs/>
          <w:sz w:val="24"/>
          <w:szCs w:val="24"/>
        </w:rPr>
        <w:t>29</w:t>
      </w:r>
      <w:r w:rsidR="00792D90" w:rsidRPr="005E0A5C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5E0A5C">
        <w:rPr>
          <w:rFonts w:ascii="Times New Roman" w:hAnsi="Times New Roman" w:cs="Times New Roman"/>
          <w:bCs/>
          <w:sz w:val="24"/>
          <w:szCs w:val="24"/>
        </w:rPr>
        <w:t>1</w:t>
      </w:r>
      <w:r w:rsidR="0014440C" w:rsidRPr="005E0A5C">
        <w:rPr>
          <w:rFonts w:ascii="Times New Roman" w:hAnsi="Times New Roman" w:cs="Times New Roman"/>
          <w:bCs/>
          <w:sz w:val="24"/>
          <w:szCs w:val="24"/>
        </w:rPr>
        <w:t>1</w:t>
      </w:r>
      <w:r w:rsidRPr="005E0A5C">
        <w:rPr>
          <w:rFonts w:ascii="Times New Roman" w:hAnsi="Times New Roman" w:cs="Times New Roman"/>
          <w:bCs/>
          <w:sz w:val="24"/>
          <w:szCs w:val="24"/>
        </w:rPr>
        <w:t>.2023.</w:t>
      </w:r>
    </w:p>
    <w:p w:rsidR="00692353" w:rsidRDefault="00692353" w:rsidP="00B72D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</w:t>
      </w:r>
      <w:r w:rsidR="00B72DFC">
        <w:rPr>
          <w:rFonts w:ascii="Times New Roman" w:hAnsi="Times New Roman" w:cs="Times New Roman"/>
          <w:color w:val="000000"/>
          <w:sz w:val="24"/>
          <w:szCs w:val="24"/>
        </w:rPr>
        <w:t>аявок поступила 1 (одна) заявка:</w:t>
      </w:r>
    </w:p>
    <w:p w:rsidR="00B72DFC" w:rsidRDefault="00B72DFC" w:rsidP="00B72D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DFC" w:rsidRDefault="00B72DFC" w:rsidP="00B72D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DFC" w:rsidRPr="005E0A5C" w:rsidRDefault="00B72DFC" w:rsidP="00B72D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E106C9" w:rsidRPr="005E0A5C" w:rsidTr="00361E2F">
        <w:trPr>
          <w:jc w:val="center"/>
        </w:trPr>
        <w:tc>
          <w:tcPr>
            <w:tcW w:w="704" w:type="dxa"/>
            <w:vAlign w:val="center"/>
          </w:tcPr>
          <w:p w:rsidR="00E106C9" w:rsidRPr="005E0A5C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A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Align w:val="center"/>
          </w:tcPr>
          <w:p w:rsidR="00E106C9" w:rsidRPr="005E0A5C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A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E106C9" w:rsidRPr="005E0A5C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A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E106C9" w:rsidRPr="005E0A5C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A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E106C9" w:rsidRPr="005E0A5C" w:rsidTr="00361E2F">
        <w:trPr>
          <w:jc w:val="center"/>
        </w:trPr>
        <w:tc>
          <w:tcPr>
            <w:tcW w:w="704" w:type="dxa"/>
            <w:vAlign w:val="center"/>
          </w:tcPr>
          <w:p w:rsidR="00E106C9" w:rsidRPr="005E0A5C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06C9" w:rsidRPr="005E0A5C" w:rsidRDefault="005E0A5C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«ГИДРОСФЕРА»</w:t>
            </w:r>
          </w:p>
        </w:tc>
        <w:tc>
          <w:tcPr>
            <w:tcW w:w="3827" w:type="dxa"/>
            <w:vAlign w:val="center"/>
          </w:tcPr>
          <w:p w:rsidR="00E106C9" w:rsidRPr="00D64A8C" w:rsidRDefault="00D64A8C" w:rsidP="00D64A8C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677</w:t>
            </w:r>
            <w:r w:rsidR="00E106C9"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06C9"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 Республика Саха (Якутия), </w:t>
            </w:r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г. Якутск</w:t>
            </w:r>
            <w:r w:rsidR="00E106C9"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ул. Мерзлотная</w:t>
            </w:r>
            <w:r w:rsidR="00E106C9"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106C9"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к. 2</w:t>
            </w:r>
          </w:p>
        </w:tc>
        <w:tc>
          <w:tcPr>
            <w:tcW w:w="2551" w:type="dxa"/>
            <w:vAlign w:val="center"/>
          </w:tcPr>
          <w:p w:rsidR="00E106C9" w:rsidRPr="00D64A8C" w:rsidRDefault="005E0A5C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E106C9"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.11.2023</w:t>
            </w:r>
          </w:p>
          <w:p w:rsidR="00E106C9" w:rsidRPr="00D64A8C" w:rsidRDefault="00E106C9" w:rsidP="005E0A5C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0A5C"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0</w:t>
            </w:r>
            <w:r w:rsidR="005E0A5C"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64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:rsidR="00A96C26" w:rsidRPr="005E0A5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5E0A5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A5C">
        <w:rPr>
          <w:rFonts w:ascii="Times New Roman" w:hAnsi="Times New Roman" w:cs="Times New Roman"/>
          <w:bCs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5E0A5C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A5C">
        <w:rPr>
          <w:rFonts w:ascii="Times New Roman" w:hAnsi="Times New Roman" w:cs="Times New Roman"/>
          <w:bCs/>
          <w:sz w:val="24"/>
          <w:szCs w:val="24"/>
        </w:rPr>
        <w:t>При вскрытии конвер</w:t>
      </w:r>
      <w:r w:rsidR="00AD61E9" w:rsidRPr="005E0A5C">
        <w:rPr>
          <w:rFonts w:ascii="Times New Roman" w:hAnsi="Times New Roman" w:cs="Times New Roman"/>
          <w:bCs/>
          <w:sz w:val="24"/>
          <w:szCs w:val="24"/>
        </w:rPr>
        <w:t>та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005EB4" w:rsidRPr="005E0A5C">
        <w:rPr>
          <w:rFonts w:ascii="Times New Roman" w:hAnsi="Times New Roman" w:cs="Times New Roman"/>
          <w:bCs/>
          <w:sz w:val="24"/>
          <w:szCs w:val="24"/>
        </w:rPr>
        <w:t>ой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на участие в запросе предложений </w:t>
      </w:r>
      <w:r w:rsidR="008C0B9E" w:rsidRPr="005E0A5C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5E0A5C" w:rsidRPr="005E0A5C">
        <w:rPr>
          <w:rFonts w:ascii="Times New Roman" w:hAnsi="Times New Roman" w:cs="Times New Roman"/>
          <w:sz w:val="24"/>
          <w:szCs w:val="24"/>
        </w:rPr>
        <w:t>Исполнителя на выполнение работ по увеличению производительности водозаборной скважины в г. Вилюйск (посредством обустройства водозаборной скважины с гидрогеологическим исследованием запасов воды на территории г. Вилюйск Вилюйского улуса) в рамках реализации программы «Развитие систем водоснабжения Вилюйской группы улусов на 2019 - 2024 годы»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были объявлены сведения и документы об участник</w:t>
      </w:r>
      <w:r w:rsidR="00005EB4" w:rsidRPr="005E0A5C">
        <w:rPr>
          <w:rFonts w:ascii="Times New Roman" w:hAnsi="Times New Roman" w:cs="Times New Roman"/>
          <w:bCs/>
          <w:sz w:val="24"/>
          <w:szCs w:val="24"/>
        </w:rPr>
        <w:t>е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запроса предложений.</w:t>
      </w:r>
    </w:p>
    <w:p w:rsidR="00A51A68" w:rsidRPr="005E0A5C" w:rsidRDefault="00A51A68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5E0A5C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A96C26" w:rsidRPr="005E0A5C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A5C">
        <w:rPr>
          <w:rFonts w:ascii="Times New Roman" w:hAnsi="Times New Roman" w:cs="Times New Roman"/>
          <w:bCs/>
          <w:sz w:val="24"/>
          <w:szCs w:val="24"/>
        </w:rPr>
        <w:t xml:space="preserve">При допуске </w:t>
      </w:r>
      <w:r w:rsidR="00F71B8E" w:rsidRPr="005E0A5C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5E0A5C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005EB4" w:rsidRPr="005E0A5C">
        <w:rPr>
          <w:rFonts w:ascii="Times New Roman" w:hAnsi="Times New Roman" w:cs="Times New Roman"/>
          <w:bCs/>
          <w:sz w:val="24"/>
          <w:szCs w:val="24"/>
        </w:rPr>
        <w:t>а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</w:t>
      </w:r>
      <w:r w:rsidR="008C0B9E" w:rsidRPr="005E0A5C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5E0A5C" w:rsidRPr="005E0A5C">
        <w:rPr>
          <w:rFonts w:ascii="Times New Roman" w:hAnsi="Times New Roman" w:cs="Times New Roman"/>
          <w:sz w:val="24"/>
          <w:szCs w:val="24"/>
        </w:rPr>
        <w:t>Исполнителя на выполнение работ по увеличению производительности водозаборной скважины в г. Вилюйск (посредством обустройства водозаборной скважины с гидрогеологическим исследованием запасов воды на территории г. Вилюйск Вилюйского улуса) в рамках реализации программы «Развитие систем водоснабжения Вилюйской группы улусов на 2019 - 2024 годы»</w:t>
      </w:r>
      <w:r w:rsidRPr="005E0A5C">
        <w:rPr>
          <w:rFonts w:ascii="Times New Roman" w:hAnsi="Times New Roman" w:cs="Times New Roman"/>
          <w:sz w:val="24"/>
          <w:szCs w:val="24"/>
        </w:rPr>
        <w:t xml:space="preserve"> </w:t>
      </w:r>
      <w:r w:rsidR="00792D90" w:rsidRPr="005E0A5C">
        <w:rPr>
          <w:rFonts w:ascii="Times New Roman" w:hAnsi="Times New Roman" w:cs="Times New Roman"/>
          <w:bCs/>
          <w:sz w:val="24"/>
          <w:szCs w:val="24"/>
        </w:rPr>
        <w:t>в отношении заяв</w:t>
      </w:r>
      <w:r w:rsidR="00F71B8E" w:rsidRPr="005E0A5C">
        <w:rPr>
          <w:rFonts w:ascii="Times New Roman" w:hAnsi="Times New Roman" w:cs="Times New Roman"/>
          <w:bCs/>
          <w:sz w:val="24"/>
          <w:szCs w:val="24"/>
        </w:rPr>
        <w:t>ки</w:t>
      </w:r>
      <w:r w:rsidRPr="005E0A5C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5E0A5C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53" w:rsidRPr="005E0A5C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5E0A5C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3B0B90" w:rsidRPr="005E0A5C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5E0A5C">
        <w:rPr>
          <w:rFonts w:ascii="Times New Roman" w:hAnsi="Times New Roman" w:cs="Times New Roman"/>
          <w:bCs/>
          <w:sz w:val="24"/>
          <w:szCs w:val="24"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5E0A5C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>Ввиду только одного участника запроса предложений, подавшего заявку и допущенного к участию в закупке, признать запрос предложений несостоявшимся.</w:t>
      </w:r>
    </w:p>
    <w:p w:rsidR="00A96C26" w:rsidRPr="005E0A5C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Заключить Договор целевого финансирования (пожертвования) (с элементами договора </w:t>
      </w:r>
      <w:r w:rsidR="00CC799A" w:rsidRPr="005E0A5C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) на условиях, предложенных </w:t>
      </w:r>
      <w:r w:rsidR="005E0A5C">
        <w:rPr>
          <w:rFonts w:ascii="Times New Roman" w:hAnsi="Times New Roman"/>
          <w:color w:val="000000"/>
          <w:sz w:val="24"/>
          <w:szCs w:val="24"/>
        </w:rPr>
        <w:t>Обществом с ограниченной ответственностью «ГИДРОСФЕРА».</w:t>
      </w:r>
    </w:p>
    <w:p w:rsidR="00A96C26" w:rsidRPr="005E0A5C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5E0A5C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5E0A5C">
        <w:rPr>
          <w:sz w:val="24"/>
          <w:szCs w:val="24"/>
        </w:rPr>
        <w:t xml:space="preserve"> </w:t>
      </w:r>
      <w:hyperlink r:id="rId8" w:history="1">
        <w:r w:rsidRPr="005E0A5C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5E0A5C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5E0A5C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A5C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5E0A5C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C26" w:rsidRPr="005E0A5C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FB42E0" w:rsidRPr="005E0A5C" w:rsidRDefault="00FB42E0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      _________________</w:t>
      </w:r>
    </w:p>
    <w:p w:rsidR="00A96C26" w:rsidRPr="005E0A5C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5E0A5C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05EB4" w:rsidRPr="005E0A5C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>Ефимова В.В.</w:t>
      </w:r>
      <w:r w:rsidR="00A96C26"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</w:t>
      </w:r>
    </w:p>
    <w:p w:rsidR="00564B3A" w:rsidRDefault="00B223D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</w:t>
      </w:r>
      <w:r w:rsidR="00564B3A" w:rsidRPr="005E0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</w:t>
      </w:r>
    </w:p>
    <w:p w:rsidR="00B223D0" w:rsidRPr="005E0A5C" w:rsidRDefault="00B223D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Кирсанов А.Е.     _________________</w:t>
      </w:r>
    </w:p>
    <w:p w:rsidR="00A96C26" w:rsidRPr="005E0A5C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           </w:t>
      </w:r>
      <w:r w:rsidR="00692353"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5EB4"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2D90"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A5C">
        <w:rPr>
          <w:rFonts w:ascii="Times New Roman" w:hAnsi="Times New Roman" w:cs="Times New Roman"/>
          <w:color w:val="000000"/>
          <w:sz w:val="24"/>
          <w:szCs w:val="24"/>
        </w:rPr>
        <w:t xml:space="preserve">       А.В. Васильев</w:t>
      </w:r>
    </w:p>
    <w:sectPr w:rsidR="00A96C26" w:rsidRPr="005E0A5C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41" w:rsidRDefault="00F37341" w:rsidP="00A46BF6">
      <w:pPr>
        <w:spacing w:after="0" w:line="240" w:lineRule="auto"/>
      </w:pPr>
      <w:r>
        <w:separator/>
      </w:r>
    </w:p>
  </w:endnote>
  <w:endnote w:type="continuationSeparator" w:id="0">
    <w:p w:rsidR="00F37341" w:rsidRDefault="00F37341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41" w:rsidRDefault="00F37341" w:rsidP="00A46BF6">
      <w:pPr>
        <w:spacing w:after="0" w:line="240" w:lineRule="auto"/>
      </w:pPr>
      <w:r>
        <w:separator/>
      </w:r>
    </w:p>
  </w:footnote>
  <w:footnote w:type="continuationSeparator" w:id="0">
    <w:p w:rsidR="00F37341" w:rsidRDefault="00F37341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1FAD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1050BD"/>
    <w:rsid w:val="001066C5"/>
    <w:rsid w:val="0014440C"/>
    <w:rsid w:val="001460E2"/>
    <w:rsid w:val="0018153D"/>
    <w:rsid w:val="00181CD5"/>
    <w:rsid w:val="001947CB"/>
    <w:rsid w:val="001A4159"/>
    <w:rsid w:val="001B4776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B7B1C"/>
    <w:rsid w:val="002D1C03"/>
    <w:rsid w:val="002D549C"/>
    <w:rsid w:val="002E3242"/>
    <w:rsid w:val="002E3596"/>
    <w:rsid w:val="002E4771"/>
    <w:rsid w:val="002E62BD"/>
    <w:rsid w:val="002F2EEF"/>
    <w:rsid w:val="00300542"/>
    <w:rsid w:val="00305FCB"/>
    <w:rsid w:val="00315E54"/>
    <w:rsid w:val="00330B40"/>
    <w:rsid w:val="00346741"/>
    <w:rsid w:val="003514D9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15AF5"/>
    <w:rsid w:val="004378D6"/>
    <w:rsid w:val="00444C45"/>
    <w:rsid w:val="0045066B"/>
    <w:rsid w:val="004854A1"/>
    <w:rsid w:val="0049418E"/>
    <w:rsid w:val="005039BE"/>
    <w:rsid w:val="00504CC4"/>
    <w:rsid w:val="00515881"/>
    <w:rsid w:val="0051786F"/>
    <w:rsid w:val="00517A7F"/>
    <w:rsid w:val="00535DA5"/>
    <w:rsid w:val="00543709"/>
    <w:rsid w:val="00550CF0"/>
    <w:rsid w:val="00553026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C4E54"/>
    <w:rsid w:val="005E0A5C"/>
    <w:rsid w:val="005F37A6"/>
    <w:rsid w:val="005F3DC4"/>
    <w:rsid w:val="00633A6A"/>
    <w:rsid w:val="0064490C"/>
    <w:rsid w:val="00646C93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7762C"/>
    <w:rsid w:val="0088001E"/>
    <w:rsid w:val="00882220"/>
    <w:rsid w:val="00882842"/>
    <w:rsid w:val="00883F98"/>
    <w:rsid w:val="008B31F5"/>
    <w:rsid w:val="008B7C74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858E5"/>
    <w:rsid w:val="009A316B"/>
    <w:rsid w:val="009C4D76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2D24"/>
    <w:rsid w:val="00A96C26"/>
    <w:rsid w:val="00AD11AC"/>
    <w:rsid w:val="00AD61E9"/>
    <w:rsid w:val="00AE50B4"/>
    <w:rsid w:val="00AE74B7"/>
    <w:rsid w:val="00AE7B1A"/>
    <w:rsid w:val="00B0513D"/>
    <w:rsid w:val="00B1549C"/>
    <w:rsid w:val="00B223D0"/>
    <w:rsid w:val="00B72DFC"/>
    <w:rsid w:val="00B85F8D"/>
    <w:rsid w:val="00B86041"/>
    <w:rsid w:val="00BA3BDB"/>
    <w:rsid w:val="00BB610C"/>
    <w:rsid w:val="00BC3F7A"/>
    <w:rsid w:val="00BC6825"/>
    <w:rsid w:val="00BD2610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C799A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4A8C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04E4E"/>
    <w:rsid w:val="00E106C9"/>
    <w:rsid w:val="00E17ADA"/>
    <w:rsid w:val="00E2599A"/>
    <w:rsid w:val="00E35957"/>
    <w:rsid w:val="00E5154A"/>
    <w:rsid w:val="00E678A7"/>
    <w:rsid w:val="00E747CC"/>
    <w:rsid w:val="00E979E3"/>
    <w:rsid w:val="00E97E0A"/>
    <w:rsid w:val="00EA5EA8"/>
    <w:rsid w:val="00EA7C21"/>
    <w:rsid w:val="00ED2B2E"/>
    <w:rsid w:val="00EF19B2"/>
    <w:rsid w:val="00F15808"/>
    <w:rsid w:val="00F37341"/>
    <w:rsid w:val="00F57D16"/>
    <w:rsid w:val="00F71B8E"/>
    <w:rsid w:val="00F720EC"/>
    <w:rsid w:val="00F90EEC"/>
    <w:rsid w:val="00F9490B"/>
    <w:rsid w:val="00FB42E0"/>
    <w:rsid w:val="00FD17E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8</cp:revision>
  <cp:lastPrinted>2023-06-02T01:54:00Z</cp:lastPrinted>
  <dcterms:created xsi:type="dcterms:W3CDTF">2023-11-29T06:00:00Z</dcterms:created>
  <dcterms:modified xsi:type="dcterms:W3CDTF">2023-11-30T05:38:00Z</dcterms:modified>
</cp:coreProperties>
</file>