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Pr="005B757D" w:rsidRDefault="00356CA0">
      <w:pPr>
        <w:rPr>
          <w:rFonts w:ascii="Times New Roman" w:hAnsi="Times New Roman" w:cs="Times New Roman"/>
          <w:sz w:val="24"/>
          <w:szCs w:val="24"/>
        </w:rPr>
      </w:pPr>
    </w:p>
    <w:p w:rsidR="00DB4943" w:rsidRPr="005B757D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ЗАКУПОЧНОЙ КОМИССИИ</w:t>
      </w:r>
    </w:p>
    <w:p w:rsidR="00646DFB" w:rsidRPr="00646DFB" w:rsidRDefault="00D8428D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сентября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22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D618C3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18C3" w:rsidRPr="00D618C3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– генеральный директор, председатель закупочной комиссии;</w:t>
      </w:r>
    </w:p>
    <w:p w:rsidR="00646DFB" w:rsidRPr="00646DFB" w:rsidRDefault="00D618C3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 </w:t>
      </w:r>
      <w:r w:rsidR="00D8428D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– заместитель г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енерального директора, заместитель председателя закупочной комиссии;</w:t>
      </w:r>
    </w:p>
    <w:p w:rsidR="00646DFB" w:rsidRDefault="00D8428D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8428D" w:rsidRPr="00646DFB" w:rsidRDefault="00D8428D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Маркина И.А. – начальник Управления «Центр компетенций», член закупочной комиссии;</w:t>
      </w:r>
    </w:p>
    <w:p w:rsidR="00646DFB" w:rsidRPr="00646DFB" w:rsidRDefault="00D8428D" w:rsidP="007C7D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</w:t>
      </w:r>
      <w:r w:rsidR="00D61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начальника Финансово-экономического управления</w:t>
      </w:r>
      <w:r w:rsidR="00D618C3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закупочной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4D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Отсутствуют:</w:t>
      </w:r>
    </w:p>
    <w:p w:rsidR="00646DFB" w:rsidRDefault="00646DFB" w:rsidP="006640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Оленева Н.И. – первый заместитель Генерального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член</w:t>
      </w:r>
      <w:r w:rsidR="00D84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закупочной комиссии.</w:t>
      </w:r>
    </w:p>
    <w:p w:rsidR="00646DFB" w:rsidRPr="00646DFB" w:rsidRDefault="00646DFB" w:rsidP="00785EC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Секретаря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закупочной комиссии: Высоцкая В.В. – </w:t>
      </w:r>
      <w:proofErr w:type="spellStart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начальника Юридического от</w:t>
      </w:r>
      <w:r w:rsidR="00785EC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за</w:t>
      </w:r>
      <w:r w:rsidR="00D8428D">
        <w:rPr>
          <w:rFonts w:ascii="Times New Roman" w:eastAsia="Times New Roman" w:hAnsi="Times New Roman" w:cs="Times New Roman"/>
          <w:color w:val="000000"/>
          <w:sz w:val="24"/>
          <w:szCs w:val="24"/>
        </w:rPr>
        <w:t>купочной комиссии присутствует 5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28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закупочной комиссии из 6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 </w:t>
      </w:r>
    </w:p>
    <w:p w:rsidR="007C7DDE" w:rsidRPr="004D06CC" w:rsidRDefault="00646DFB" w:rsidP="004D06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функции, если на заседании присутствует не менее 50 % (пятидесяти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от общего числа её членов.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8428D" w:rsidRDefault="00785EC5" w:rsidP="00D8428D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C3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запроса предложений по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D8428D">
        <w:rPr>
          <w:rFonts w:ascii="Times New Roman" w:hAnsi="Times New Roman" w:cs="Times New Roman"/>
          <w:bCs/>
          <w:sz w:val="24"/>
          <w:szCs w:val="24"/>
        </w:rPr>
        <w:t>на оказание услуг в форме организации и проведения обучающей программы «Комплексный подход к управлению общественными пространствами».</w:t>
      </w:r>
    </w:p>
    <w:p w:rsidR="00785EC5" w:rsidRPr="00D8428D" w:rsidRDefault="00785EC5" w:rsidP="00D8428D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28D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участников к участию в запросе предложений по </w:t>
      </w:r>
      <w:r w:rsidRPr="00D8428D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D618C3" w:rsidRPr="00D8428D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D8428D" w:rsidRPr="00D8428D">
        <w:rPr>
          <w:rFonts w:ascii="Times New Roman" w:hAnsi="Times New Roman" w:cs="Times New Roman"/>
          <w:bCs/>
          <w:sz w:val="24"/>
          <w:szCs w:val="24"/>
        </w:rPr>
        <w:t>на оказание услуг в форме организации и проведения обучающей программы «Комплексный подход к управлению общественными пространствами».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 вопросу № 1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участников запроса предложений по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D8428D">
        <w:rPr>
          <w:rFonts w:ascii="Times New Roman" w:hAnsi="Times New Roman" w:cs="Times New Roman"/>
          <w:bCs/>
          <w:sz w:val="24"/>
          <w:szCs w:val="24"/>
        </w:rPr>
        <w:t>на оказание услуг в форме организации и проведения обучающей программы «Комплексный подход к управлению общественными пространствами»</w:t>
      </w:r>
      <w:r w:rsidR="00D8428D">
        <w:rPr>
          <w:rFonts w:ascii="Times New Roman" w:hAnsi="Times New Roman" w:cs="Times New Roman"/>
          <w:bCs/>
          <w:sz w:val="24"/>
          <w:szCs w:val="24"/>
        </w:rPr>
        <w:t xml:space="preserve"> проведена «2</w:t>
      </w:r>
      <w:r w:rsidR="00D618C3">
        <w:rPr>
          <w:rFonts w:ascii="Times New Roman" w:hAnsi="Times New Roman" w:cs="Times New Roman"/>
          <w:bCs/>
          <w:sz w:val="24"/>
          <w:szCs w:val="24"/>
        </w:rPr>
        <w:t>7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8428D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2023 года в 10 часов 00 минут по адресу: г. Якутск, ул.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785EC5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85EC5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="00445C74">
        <w:rPr>
          <w:rFonts w:ascii="Times New Roman" w:hAnsi="Times New Roman" w:cs="Times New Roman"/>
          <w:bCs/>
          <w:sz w:val="24"/>
          <w:szCs w:val="24"/>
        </w:rPr>
        <w:t xml:space="preserve"> размещены 01.09</w:t>
      </w:r>
      <w:r w:rsidRPr="00785EC5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7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Вскрытие конверта с заявкой на участие в запросе предложений, поданной на бумажном носителе, проводилось </w:t>
      </w:r>
      <w:proofErr w:type="spellStart"/>
      <w:r w:rsidR="00445C74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445C74"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одного участника запроса предложений: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551"/>
      </w:tblGrid>
      <w:tr w:rsidR="00785EC5" w:rsidRPr="00785EC5" w:rsidTr="004D06CC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785EC5" w:rsidRPr="00785EC5" w:rsidTr="004D06CC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85EC5" w:rsidRPr="00785EC5" w:rsidRDefault="00445C74" w:rsidP="00F75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«Институт развития городов </w:t>
            </w:r>
            <w:r w:rsidR="00F7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F756A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F7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Казань, ул. Большая Красная, д. 64, к. 1, </w:t>
            </w:r>
            <w:proofErr w:type="spellStart"/>
            <w:r w:rsidR="00F7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литер.Б</w:t>
            </w:r>
            <w:proofErr w:type="spellEnd"/>
            <w:r w:rsidR="00F7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пом. 2101</w:t>
            </w:r>
          </w:p>
        </w:tc>
        <w:tc>
          <w:tcPr>
            <w:tcW w:w="2551" w:type="dxa"/>
            <w:vAlign w:val="center"/>
          </w:tcPr>
          <w:p w:rsidR="00785EC5" w:rsidRPr="00785EC5" w:rsidRDefault="00445C74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="00785EC5"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  <w:p w:rsidR="00785EC5" w:rsidRPr="00785EC5" w:rsidRDefault="00445C74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</w:t>
            </w:r>
            <w:r w:rsidR="00785EC5"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EC5" w:rsidRPr="004D06CC" w:rsidRDefault="00785EC5" w:rsidP="004D06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конверта с заявкой на участие в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445C74" w:rsidRPr="00445C74">
        <w:rPr>
          <w:rFonts w:ascii="Times New Roman" w:hAnsi="Times New Roman" w:cs="Times New Roman"/>
          <w:bCs/>
          <w:sz w:val="24"/>
          <w:szCs w:val="24"/>
        </w:rPr>
        <w:t>на оказание услуг в форме организации и проведения обучающей программы «Комплексный подход к управлению общественными прос</w:t>
      </w:r>
      <w:r w:rsidR="00445C74">
        <w:rPr>
          <w:rFonts w:ascii="Times New Roman" w:hAnsi="Times New Roman" w:cs="Times New Roman"/>
          <w:bCs/>
          <w:sz w:val="24"/>
          <w:szCs w:val="24"/>
        </w:rPr>
        <w:t xml:space="preserve">транствами»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были объявлены сведения и документы об участнике запроса предложений.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участника 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="00445C74" w:rsidRPr="00445C74">
        <w:rPr>
          <w:rFonts w:ascii="Times New Roman" w:hAnsi="Times New Roman" w:cs="Times New Roman"/>
          <w:bCs/>
          <w:sz w:val="24"/>
          <w:szCs w:val="24"/>
        </w:rPr>
        <w:t>на оказание услуг в форме организации и проведения обучающей программы «Комплексный подход к управлению общест</w:t>
      </w:r>
      <w:r w:rsidR="00445C74">
        <w:rPr>
          <w:rFonts w:ascii="Times New Roman" w:hAnsi="Times New Roman" w:cs="Times New Roman"/>
          <w:bCs/>
          <w:sz w:val="24"/>
          <w:szCs w:val="24"/>
        </w:rPr>
        <w:t>венными пространствами» в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отношении заявки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 и др.</w:t>
      </w:r>
    </w:p>
    <w:p w:rsidR="00785EC5" w:rsidRPr="00785EC5" w:rsidRDefault="00785EC5" w:rsidP="00664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к оценке предложений заявку </w:t>
      </w:r>
      <w:r w:rsidR="00445C74">
        <w:rPr>
          <w:rFonts w:ascii="Times New Roman" w:hAnsi="Times New Roman" w:cs="Times New Roman"/>
          <w:color w:val="000000"/>
          <w:sz w:val="24"/>
          <w:szCs w:val="24"/>
        </w:rPr>
        <w:t xml:space="preserve">Фонда «Институт развития городов </w:t>
      </w:r>
      <w:r w:rsidR="00F756AC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</w:t>
      </w:r>
      <w:r w:rsidR="00445C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445C74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445C74">
        <w:rPr>
          <w:rFonts w:ascii="Times New Roman" w:hAnsi="Times New Roman" w:cs="Times New Roman"/>
          <w:color w:val="000000"/>
          <w:sz w:val="24"/>
          <w:szCs w:val="24"/>
        </w:rPr>
        <w:t xml:space="preserve">Фондом «Институт развития городов </w:t>
      </w:r>
      <w:r w:rsidR="00F756AC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</w:t>
      </w:r>
      <w:bookmarkStart w:id="0" w:name="_GoBack"/>
      <w:bookmarkEnd w:id="0"/>
      <w:r w:rsidR="00445C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85EC5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8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8C3" w:rsidRPr="004D06CC" w:rsidRDefault="00785EC5" w:rsidP="004D0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4D06CC" w:rsidRDefault="004D06CC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8C3" w:rsidRDefault="00D618C3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        _________________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</w:t>
      </w:r>
    </w:p>
    <w:p w:rsidR="00646DFB" w:rsidRPr="00646DFB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Сергеева Ю.Ю.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96C26" w:rsidRDefault="0061193A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D618C3" w:rsidRDefault="0061193A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D618C3" w:rsidRPr="00D618C3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4D06CC" w:rsidRDefault="004D06CC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Секретаря</w:t>
      </w:r>
      <w:r w:rsidR="00A96C26"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В.В. Высоцкая</w:t>
      </w:r>
    </w:p>
    <w:sectPr w:rsidR="00DB4943" w:rsidRPr="005B757D" w:rsidSect="004D06CC">
      <w:footerReference w:type="default" r:id="rId9"/>
      <w:headerReference w:type="first" r:id="rId10"/>
      <w:type w:val="continuous"/>
      <w:pgSz w:w="11906" w:h="16838"/>
      <w:pgMar w:top="1021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A6" w:rsidRDefault="007451A6" w:rsidP="00A46BF6">
      <w:pPr>
        <w:spacing w:after="0" w:line="240" w:lineRule="auto"/>
      </w:pPr>
      <w:r>
        <w:separator/>
      </w:r>
    </w:p>
  </w:endnote>
  <w:endnote w:type="continuationSeparator" w:id="0">
    <w:p w:rsidR="007451A6" w:rsidRDefault="007451A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540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DDE" w:rsidRPr="006640F0" w:rsidRDefault="007C7DDE">
        <w:pPr>
          <w:pStyle w:val="a5"/>
          <w:jc w:val="right"/>
          <w:rPr>
            <w:rFonts w:ascii="Times New Roman" w:hAnsi="Times New Roman" w:cs="Times New Roman"/>
          </w:rPr>
        </w:pPr>
        <w:r w:rsidRPr="006640F0">
          <w:rPr>
            <w:rFonts w:ascii="Times New Roman" w:hAnsi="Times New Roman" w:cs="Times New Roman"/>
          </w:rPr>
          <w:fldChar w:fldCharType="begin"/>
        </w:r>
        <w:r w:rsidRPr="006640F0">
          <w:rPr>
            <w:rFonts w:ascii="Times New Roman" w:hAnsi="Times New Roman" w:cs="Times New Roman"/>
          </w:rPr>
          <w:instrText>PAGE   \* MERGEFORMAT</w:instrText>
        </w:r>
        <w:r w:rsidRPr="006640F0">
          <w:rPr>
            <w:rFonts w:ascii="Times New Roman" w:hAnsi="Times New Roman" w:cs="Times New Roman"/>
          </w:rPr>
          <w:fldChar w:fldCharType="separate"/>
        </w:r>
        <w:r w:rsidR="00F756AC">
          <w:rPr>
            <w:rFonts w:ascii="Times New Roman" w:hAnsi="Times New Roman" w:cs="Times New Roman"/>
            <w:noProof/>
          </w:rPr>
          <w:t>2</w:t>
        </w:r>
        <w:r w:rsidRPr="006640F0">
          <w:rPr>
            <w:rFonts w:ascii="Times New Roman" w:hAnsi="Times New Roman" w:cs="Times New Roman"/>
          </w:rPr>
          <w:fldChar w:fldCharType="end"/>
        </w:r>
      </w:p>
    </w:sdtContent>
  </w:sdt>
  <w:p w:rsidR="007C7DDE" w:rsidRDefault="007C7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A6" w:rsidRDefault="007451A6" w:rsidP="00A46BF6">
      <w:pPr>
        <w:spacing w:after="0" w:line="240" w:lineRule="auto"/>
      </w:pPr>
      <w:r>
        <w:separator/>
      </w:r>
    </w:p>
  </w:footnote>
  <w:footnote w:type="continuationSeparator" w:id="0">
    <w:p w:rsidR="007451A6" w:rsidRDefault="007451A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7" name="Рисунок 7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579E"/>
    <w:multiLevelType w:val="hybridMultilevel"/>
    <w:tmpl w:val="7B1EBFA4"/>
    <w:lvl w:ilvl="0" w:tplc="8CB0CA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5FC25B41"/>
    <w:multiLevelType w:val="hybridMultilevel"/>
    <w:tmpl w:val="FAE49FE4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55FA"/>
    <w:rsid w:val="000409DA"/>
    <w:rsid w:val="00045F8E"/>
    <w:rsid w:val="00056EE1"/>
    <w:rsid w:val="00067643"/>
    <w:rsid w:val="0008332F"/>
    <w:rsid w:val="00092002"/>
    <w:rsid w:val="00092F7E"/>
    <w:rsid w:val="000C07D4"/>
    <w:rsid w:val="000C0DAB"/>
    <w:rsid w:val="000C4F4C"/>
    <w:rsid w:val="000E0E8F"/>
    <w:rsid w:val="001050BD"/>
    <w:rsid w:val="001066C5"/>
    <w:rsid w:val="001331C4"/>
    <w:rsid w:val="0018153D"/>
    <w:rsid w:val="00181CD5"/>
    <w:rsid w:val="001947CB"/>
    <w:rsid w:val="001A4159"/>
    <w:rsid w:val="001B4776"/>
    <w:rsid w:val="001C0B2F"/>
    <w:rsid w:val="001C2C48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3C28"/>
    <w:rsid w:val="00376502"/>
    <w:rsid w:val="00377926"/>
    <w:rsid w:val="003814D8"/>
    <w:rsid w:val="00397918"/>
    <w:rsid w:val="003B25E2"/>
    <w:rsid w:val="003C7917"/>
    <w:rsid w:val="003F6561"/>
    <w:rsid w:val="00401438"/>
    <w:rsid w:val="00415AF5"/>
    <w:rsid w:val="004378D6"/>
    <w:rsid w:val="00445C74"/>
    <w:rsid w:val="0045066B"/>
    <w:rsid w:val="00467EE5"/>
    <w:rsid w:val="004854A1"/>
    <w:rsid w:val="0049418E"/>
    <w:rsid w:val="0049550B"/>
    <w:rsid w:val="004D06CC"/>
    <w:rsid w:val="005039BE"/>
    <w:rsid w:val="00515881"/>
    <w:rsid w:val="0051786F"/>
    <w:rsid w:val="00543709"/>
    <w:rsid w:val="00551F9F"/>
    <w:rsid w:val="00554598"/>
    <w:rsid w:val="005764B1"/>
    <w:rsid w:val="0058423A"/>
    <w:rsid w:val="00586DC9"/>
    <w:rsid w:val="00590987"/>
    <w:rsid w:val="005A1829"/>
    <w:rsid w:val="005A2C2D"/>
    <w:rsid w:val="005B5EAC"/>
    <w:rsid w:val="005B757D"/>
    <w:rsid w:val="005C2502"/>
    <w:rsid w:val="005C2EB6"/>
    <w:rsid w:val="005C4C56"/>
    <w:rsid w:val="005F37A6"/>
    <w:rsid w:val="005F3DC4"/>
    <w:rsid w:val="0061193A"/>
    <w:rsid w:val="0064490C"/>
    <w:rsid w:val="00646C93"/>
    <w:rsid w:val="00646DFB"/>
    <w:rsid w:val="006640F0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451A6"/>
    <w:rsid w:val="00750F65"/>
    <w:rsid w:val="00753A8A"/>
    <w:rsid w:val="007546F1"/>
    <w:rsid w:val="0075630E"/>
    <w:rsid w:val="007739E1"/>
    <w:rsid w:val="007765D6"/>
    <w:rsid w:val="00781322"/>
    <w:rsid w:val="00785EC5"/>
    <w:rsid w:val="00792D90"/>
    <w:rsid w:val="007B0AD1"/>
    <w:rsid w:val="007B75D4"/>
    <w:rsid w:val="007B7EA1"/>
    <w:rsid w:val="007C2473"/>
    <w:rsid w:val="007C7DDE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84684"/>
    <w:rsid w:val="008A724E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C7EC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6676D"/>
    <w:rsid w:val="00A96C26"/>
    <w:rsid w:val="00AC1FEE"/>
    <w:rsid w:val="00AD11AC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21C85"/>
    <w:rsid w:val="00D34234"/>
    <w:rsid w:val="00D36029"/>
    <w:rsid w:val="00D40E03"/>
    <w:rsid w:val="00D45759"/>
    <w:rsid w:val="00D45D45"/>
    <w:rsid w:val="00D54AB6"/>
    <w:rsid w:val="00D618C3"/>
    <w:rsid w:val="00D6590B"/>
    <w:rsid w:val="00D72D5A"/>
    <w:rsid w:val="00D76003"/>
    <w:rsid w:val="00D80925"/>
    <w:rsid w:val="00D8428D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624BA"/>
    <w:rsid w:val="00E678A7"/>
    <w:rsid w:val="00E747CC"/>
    <w:rsid w:val="00E97E0A"/>
    <w:rsid w:val="00E97FE5"/>
    <w:rsid w:val="00EA7C21"/>
    <w:rsid w:val="00ED2B2E"/>
    <w:rsid w:val="00F15808"/>
    <w:rsid w:val="00F45C75"/>
    <w:rsid w:val="00F57D16"/>
    <w:rsid w:val="00F756AC"/>
    <w:rsid w:val="00F90EEC"/>
    <w:rsid w:val="00F9490B"/>
    <w:rsid w:val="00FC252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0AB8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7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149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5</cp:revision>
  <cp:lastPrinted>2023-07-07T03:00:00Z</cp:lastPrinted>
  <dcterms:created xsi:type="dcterms:W3CDTF">2023-09-27T02:02:00Z</dcterms:created>
  <dcterms:modified xsi:type="dcterms:W3CDTF">2023-09-27T05:07:00Z</dcterms:modified>
</cp:coreProperties>
</file>