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558E19AD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1A608C">
        <w:rPr>
          <w:rFonts w:ascii="Times New Roman" w:hAnsi="Times New Roman"/>
          <w:sz w:val="24"/>
          <w:szCs w:val="24"/>
        </w:rPr>
        <w:t>1</w:t>
      </w:r>
      <w:r w:rsidR="00E52604">
        <w:rPr>
          <w:rFonts w:ascii="Times New Roman" w:hAnsi="Times New Roman"/>
          <w:sz w:val="24"/>
          <w:szCs w:val="24"/>
        </w:rPr>
        <w:t>4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1A608C">
        <w:rPr>
          <w:rFonts w:ascii="Times New Roman" w:hAnsi="Times New Roman"/>
          <w:sz w:val="24"/>
          <w:szCs w:val="24"/>
        </w:rPr>
        <w:t>апреля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E1970">
        <w:fldChar w:fldCharType="begin"/>
      </w:r>
      <w:r w:rsidR="003E1970">
        <w:instrText xml:space="preserve"> HYPERLINK "mailto:fbpykt@gmail.com" </w:instrText>
      </w:r>
      <w:r w:rsidR="003E1970">
        <w:fldChar w:fldCharType="separate"/>
      </w:r>
      <w:r w:rsidR="003E1970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71EBF1A" w14:textId="77777777" w:rsidR="00E92E23" w:rsidRPr="00E92E23" w:rsidRDefault="006C5B82" w:rsidP="00E92E2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sz w:val="24"/>
          <w:szCs w:val="24"/>
        </w:rPr>
        <w:t xml:space="preserve">по выбору Исполнителя </w:t>
      </w:r>
      <w:r w:rsidR="00E92E23" w:rsidRPr="00E92E23">
        <w:rPr>
          <w:rFonts w:ascii="Times New Roman" w:hAnsi="Times New Roman"/>
          <w:sz w:val="24"/>
          <w:szCs w:val="24"/>
        </w:rPr>
        <w:t>на оказание образовательных услуг</w:t>
      </w:r>
    </w:p>
    <w:p w14:paraId="7B4E84E3" w14:textId="5FADD48F" w:rsidR="00E92E23" w:rsidRPr="00E92E23" w:rsidRDefault="00E92E23" w:rsidP="00E92E2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92E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2E23">
        <w:rPr>
          <w:rFonts w:ascii="Times New Roman" w:hAnsi="Times New Roman"/>
          <w:sz w:val="24"/>
          <w:szCs w:val="24"/>
        </w:rPr>
        <w:t>в</w:t>
      </w:r>
      <w:proofErr w:type="gramEnd"/>
      <w:r w:rsidRPr="00E92E23">
        <w:rPr>
          <w:rFonts w:ascii="Times New Roman" w:hAnsi="Times New Roman"/>
          <w:sz w:val="24"/>
          <w:szCs w:val="24"/>
        </w:rPr>
        <w:t xml:space="preserve"> форме организации и проведения онлайн образовательного курса по системе </w:t>
      </w:r>
      <w:proofErr w:type="spellStart"/>
      <w:r w:rsidRPr="00E92E23">
        <w:rPr>
          <w:rFonts w:ascii="Times New Roman" w:hAnsi="Times New Roman"/>
          <w:sz w:val="24"/>
          <w:szCs w:val="24"/>
        </w:rPr>
        <w:t>Autodesk</w:t>
      </w:r>
      <w:proofErr w:type="spellEnd"/>
      <w:r w:rsidRPr="00E92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E23">
        <w:rPr>
          <w:rFonts w:ascii="Times New Roman" w:hAnsi="Times New Roman"/>
          <w:sz w:val="24"/>
          <w:szCs w:val="24"/>
        </w:rPr>
        <w:t>Revit</w:t>
      </w:r>
      <w:proofErr w:type="spellEnd"/>
      <w:r w:rsidRPr="00E92E23">
        <w:rPr>
          <w:rFonts w:ascii="Times New Roman" w:hAnsi="Times New Roman"/>
          <w:sz w:val="24"/>
          <w:szCs w:val="24"/>
        </w:rPr>
        <w:t>: «</w:t>
      </w:r>
      <w:proofErr w:type="spellStart"/>
      <w:r w:rsidRPr="00E92E23">
        <w:rPr>
          <w:rFonts w:ascii="Times New Roman" w:hAnsi="Times New Roman"/>
          <w:sz w:val="24"/>
          <w:szCs w:val="24"/>
        </w:rPr>
        <w:t>Revit</w:t>
      </w:r>
      <w:proofErr w:type="spellEnd"/>
      <w:r w:rsidRPr="00E92E23">
        <w:rPr>
          <w:rFonts w:ascii="Times New Roman" w:hAnsi="Times New Roman"/>
          <w:sz w:val="24"/>
          <w:szCs w:val="24"/>
        </w:rPr>
        <w:t xml:space="preserve"> для архитекторов» и «</w:t>
      </w:r>
      <w:proofErr w:type="spellStart"/>
      <w:r w:rsidRPr="00E92E23">
        <w:rPr>
          <w:rFonts w:ascii="Times New Roman" w:hAnsi="Times New Roman"/>
          <w:sz w:val="24"/>
          <w:szCs w:val="24"/>
        </w:rPr>
        <w:t>Revit</w:t>
      </w:r>
      <w:proofErr w:type="spellEnd"/>
      <w:r w:rsidRPr="00E92E23">
        <w:rPr>
          <w:rFonts w:ascii="Times New Roman" w:hAnsi="Times New Roman"/>
          <w:sz w:val="24"/>
          <w:szCs w:val="24"/>
        </w:rPr>
        <w:t xml:space="preserve"> для конструкторов»</w:t>
      </w:r>
    </w:p>
    <w:p w14:paraId="7D9E5800" w14:textId="0E4CE052" w:rsidR="008B4E52" w:rsidRDefault="008B4E52" w:rsidP="00E92E2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B50248" w14:textId="5B52C5A7" w:rsidR="00DA545C" w:rsidRPr="00CA0247" w:rsidRDefault="00DA545C" w:rsidP="008B4E52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57F0F151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5E246F">
        <w:rPr>
          <w:rFonts w:ascii="Times New Roman" w:hAnsi="Times New Roman"/>
          <w:b/>
          <w:sz w:val="24"/>
          <w:szCs w:val="24"/>
        </w:rPr>
        <w:t>:</w:t>
      </w:r>
      <w:r w:rsidR="00AD6957" w:rsidRPr="005E246F">
        <w:rPr>
          <w:rFonts w:ascii="Times New Roman" w:hAnsi="Times New Roman"/>
          <w:i/>
          <w:kern w:val="2"/>
          <w:sz w:val="24"/>
          <w:szCs w:val="24"/>
        </w:rPr>
        <w:t> </w:t>
      </w:r>
      <w:r w:rsidR="005E246F" w:rsidRPr="005E246F">
        <w:rPr>
          <w:rFonts w:ascii="Times New Roman" w:hAnsi="Times New Roman"/>
          <w:i/>
          <w:kern w:val="2"/>
          <w:sz w:val="24"/>
          <w:szCs w:val="24"/>
        </w:rPr>
        <w:t>1 300</w:t>
      </w:r>
      <w:r w:rsidR="00E92E23" w:rsidRPr="005E246F">
        <w:rPr>
          <w:rFonts w:ascii="Times New Roman" w:hAnsi="Times New Roman"/>
          <w:i/>
          <w:kern w:val="2"/>
          <w:sz w:val="24"/>
          <w:szCs w:val="24"/>
        </w:rPr>
        <w:t xml:space="preserve"> 000</w:t>
      </w:r>
      <w:r w:rsidR="00F45293" w:rsidRPr="005E246F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5E246F" w:rsidRPr="005E246F">
        <w:rPr>
          <w:rFonts w:ascii="Times New Roman" w:hAnsi="Times New Roman"/>
          <w:i/>
          <w:kern w:val="2"/>
          <w:sz w:val="24"/>
          <w:szCs w:val="24"/>
        </w:rPr>
        <w:t>(один</w:t>
      </w:r>
      <w:r w:rsidR="005E246F">
        <w:rPr>
          <w:rFonts w:ascii="Times New Roman" w:hAnsi="Times New Roman"/>
          <w:i/>
          <w:kern w:val="2"/>
          <w:sz w:val="24"/>
          <w:szCs w:val="24"/>
        </w:rPr>
        <w:t xml:space="preserve"> миллион триста тысяч)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76207B2D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1A608C">
        <w:rPr>
          <w:rFonts w:ascii="Times New Roman" w:hAnsi="Times New Roman"/>
          <w:sz w:val="24"/>
          <w:szCs w:val="24"/>
        </w:rPr>
        <w:t>1</w:t>
      </w:r>
      <w:r w:rsidR="00E52604">
        <w:rPr>
          <w:rFonts w:ascii="Times New Roman" w:hAnsi="Times New Roman"/>
          <w:sz w:val="24"/>
          <w:szCs w:val="24"/>
        </w:rPr>
        <w:t>4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1A608C">
        <w:rPr>
          <w:rFonts w:ascii="Times New Roman" w:hAnsi="Times New Roman"/>
          <w:sz w:val="24"/>
          <w:szCs w:val="24"/>
        </w:rPr>
        <w:t>апреля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68DDB121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1A608C">
        <w:rPr>
          <w:rFonts w:ascii="Times New Roman" w:hAnsi="Times New Roman"/>
          <w:sz w:val="24"/>
          <w:szCs w:val="24"/>
        </w:rPr>
        <w:t>25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3EB71145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1A608C">
        <w:rPr>
          <w:rFonts w:ascii="Times New Roman" w:hAnsi="Times New Roman"/>
          <w:sz w:val="24"/>
          <w:szCs w:val="24"/>
        </w:rPr>
        <w:t>26</w:t>
      </w:r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54024" w:rsidRPr="00934494">
        <w:rPr>
          <w:rFonts w:ascii="Times New Roman" w:hAnsi="Times New Roman"/>
          <w:sz w:val="24"/>
          <w:szCs w:val="24"/>
        </w:rPr>
        <w:t xml:space="preserve"> г. 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3FF1622F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</w:t>
      </w:r>
      <w:r w:rsidRPr="00FA2F73">
        <w:rPr>
          <w:rFonts w:ascii="Times New Roman" w:hAnsi="Times New Roman"/>
          <w:sz w:val="24"/>
          <w:szCs w:val="24"/>
        </w:rPr>
        <w:t xml:space="preserve">размере </w:t>
      </w:r>
      <w:r w:rsidR="005E246F" w:rsidRPr="00FA2F73">
        <w:rPr>
          <w:rFonts w:ascii="Times New Roman" w:hAnsi="Times New Roman"/>
          <w:sz w:val="24"/>
          <w:szCs w:val="24"/>
        </w:rPr>
        <w:t>39 000</w:t>
      </w:r>
      <w:r w:rsidR="00E4007B" w:rsidRPr="00FA2F73">
        <w:rPr>
          <w:rFonts w:ascii="Times New Roman" w:hAnsi="Times New Roman"/>
          <w:sz w:val="24"/>
          <w:szCs w:val="24"/>
        </w:rPr>
        <w:t xml:space="preserve"> </w:t>
      </w:r>
      <w:r w:rsidR="005E246F" w:rsidRPr="00FA2F73">
        <w:rPr>
          <w:rFonts w:ascii="Times New Roman" w:hAnsi="Times New Roman"/>
          <w:sz w:val="24"/>
          <w:szCs w:val="24"/>
        </w:rPr>
        <w:t xml:space="preserve">(тридцать девять тысяч) </w:t>
      </w:r>
      <w:r w:rsidR="00E4007B" w:rsidRPr="00FA2F73">
        <w:rPr>
          <w:rFonts w:ascii="Times New Roman" w:hAnsi="Times New Roman"/>
          <w:sz w:val="24"/>
          <w:szCs w:val="24"/>
        </w:rPr>
        <w:t xml:space="preserve">руб. </w:t>
      </w:r>
      <w:r w:rsidR="00934494" w:rsidRPr="00FA2F73">
        <w:rPr>
          <w:rFonts w:ascii="Times New Roman" w:hAnsi="Times New Roman"/>
          <w:sz w:val="24"/>
          <w:szCs w:val="24"/>
        </w:rPr>
        <w:t>00</w:t>
      </w:r>
      <w:r w:rsidR="00E4007B" w:rsidRPr="00FA2F73">
        <w:rPr>
          <w:rFonts w:ascii="Times New Roman" w:hAnsi="Times New Roman"/>
          <w:sz w:val="24"/>
          <w:szCs w:val="24"/>
        </w:rPr>
        <w:t xml:space="preserve"> коп</w:t>
      </w:r>
      <w:r w:rsidR="005E0838" w:rsidRPr="00FA2F73">
        <w:rPr>
          <w:rFonts w:ascii="Times New Roman" w:hAnsi="Times New Roman"/>
          <w:sz w:val="24"/>
          <w:szCs w:val="24"/>
        </w:rPr>
        <w:t xml:space="preserve">, что составляет </w:t>
      </w:r>
      <w:r w:rsidR="008A2A51" w:rsidRPr="00FA2F73">
        <w:rPr>
          <w:rFonts w:ascii="Times New Roman" w:hAnsi="Times New Roman"/>
          <w:sz w:val="24"/>
          <w:szCs w:val="24"/>
        </w:rPr>
        <w:t>3</w:t>
      </w:r>
      <w:r w:rsidR="004A6573" w:rsidRPr="00FA2F73">
        <w:rPr>
          <w:rFonts w:ascii="Times New Roman" w:hAnsi="Times New Roman"/>
          <w:sz w:val="24"/>
          <w:szCs w:val="24"/>
        </w:rPr>
        <w:t xml:space="preserve"> </w:t>
      </w:r>
      <w:r w:rsidRPr="00FA2F73">
        <w:rPr>
          <w:rFonts w:ascii="Times New Roman" w:hAnsi="Times New Roman"/>
          <w:sz w:val="24"/>
          <w:szCs w:val="24"/>
        </w:rPr>
        <w:t>% от начальн</w:t>
      </w:r>
      <w:r w:rsidR="005E0838" w:rsidRPr="00FA2F73">
        <w:rPr>
          <w:rFonts w:ascii="Times New Roman" w:hAnsi="Times New Roman"/>
          <w:sz w:val="24"/>
          <w:szCs w:val="24"/>
        </w:rPr>
        <w:t>ой (максимальной</w:t>
      </w:r>
      <w:r w:rsidR="005E0838" w:rsidRPr="00934494">
        <w:rPr>
          <w:rFonts w:ascii="Times New Roman" w:hAnsi="Times New Roman"/>
          <w:sz w:val="24"/>
          <w:szCs w:val="24"/>
        </w:rPr>
        <w:t>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BB1C20" w:rsidRPr="00934494">
        <w:rPr>
          <w:rFonts w:ascii="Times New Roman" w:hAnsi="Times New Roman"/>
          <w:sz w:val="24"/>
          <w:szCs w:val="24"/>
        </w:rPr>
        <w:t xml:space="preserve">   </w:t>
      </w:r>
      <w:r w:rsidR="00A7380C" w:rsidRPr="00934494">
        <w:rPr>
          <w:rFonts w:ascii="Times New Roman" w:hAnsi="Times New Roman"/>
          <w:sz w:val="24"/>
          <w:szCs w:val="24"/>
        </w:rPr>
        <w:t xml:space="preserve"> «</w:t>
      </w:r>
      <w:r w:rsidR="001A608C">
        <w:rPr>
          <w:rFonts w:ascii="Times New Roman" w:hAnsi="Times New Roman"/>
          <w:sz w:val="24"/>
          <w:szCs w:val="24"/>
        </w:rPr>
        <w:t>25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5E0838" w:rsidRPr="00934494">
        <w:rPr>
          <w:rFonts w:ascii="Times New Roman" w:hAnsi="Times New Roman"/>
          <w:sz w:val="24"/>
          <w:szCs w:val="24"/>
        </w:rPr>
        <w:t xml:space="preserve"> 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8B4E52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8B4E52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8B4E52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8B4E52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5BCF2EA1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1A608C">
        <w:rPr>
          <w:rFonts w:ascii="Times New Roman" w:hAnsi="Times New Roman"/>
          <w:sz w:val="24"/>
          <w:szCs w:val="24"/>
        </w:rPr>
        <w:t>1</w:t>
      </w:r>
      <w:r w:rsidR="00E52604">
        <w:rPr>
          <w:rFonts w:ascii="Times New Roman" w:hAnsi="Times New Roman"/>
          <w:sz w:val="24"/>
          <w:szCs w:val="24"/>
        </w:rPr>
        <w:t>4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1A608C">
        <w:rPr>
          <w:rFonts w:ascii="Times New Roman" w:hAnsi="Times New Roman"/>
          <w:sz w:val="24"/>
          <w:szCs w:val="24"/>
        </w:rPr>
        <w:t>апреля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8417E4">
        <w:rPr>
          <w:rFonts w:ascii="Times New Roman" w:hAnsi="Times New Roman"/>
          <w:sz w:val="24"/>
          <w:szCs w:val="24"/>
        </w:rPr>
        <w:t>2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8D97" w14:textId="77777777" w:rsidR="00205A89" w:rsidRDefault="00205A89" w:rsidP="000F7C86">
      <w:pPr>
        <w:spacing w:after="0" w:line="240" w:lineRule="auto"/>
      </w:pPr>
      <w:r>
        <w:separator/>
      </w:r>
    </w:p>
  </w:endnote>
  <w:endnote w:type="continuationSeparator" w:id="0">
    <w:p w14:paraId="27BDD211" w14:textId="77777777" w:rsidR="00205A89" w:rsidRDefault="00205A89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579A" w14:textId="77777777" w:rsidR="00205A89" w:rsidRDefault="00205A89" w:rsidP="000F7C86">
      <w:pPr>
        <w:spacing w:after="0" w:line="240" w:lineRule="auto"/>
      </w:pPr>
      <w:r>
        <w:separator/>
      </w:r>
    </w:p>
  </w:footnote>
  <w:footnote w:type="continuationSeparator" w:id="0">
    <w:p w14:paraId="4E3606E6" w14:textId="77777777" w:rsidR="00205A89" w:rsidRDefault="00205A89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300A7"/>
    <w:rsid w:val="00130E78"/>
    <w:rsid w:val="00152495"/>
    <w:rsid w:val="001777D1"/>
    <w:rsid w:val="001802C1"/>
    <w:rsid w:val="001916DC"/>
    <w:rsid w:val="001A608C"/>
    <w:rsid w:val="001B1043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1970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4084C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246F"/>
    <w:rsid w:val="005E3213"/>
    <w:rsid w:val="005E4C98"/>
    <w:rsid w:val="005F3411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D675E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B4E52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52604"/>
    <w:rsid w:val="00E7703F"/>
    <w:rsid w:val="00E773FD"/>
    <w:rsid w:val="00E832B0"/>
    <w:rsid w:val="00E926D5"/>
    <w:rsid w:val="00E92E23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2F73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2B09-1093-4C37-A32A-0C432AA0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Александр Р. Барышев</cp:lastModifiedBy>
  <cp:revision>2</cp:revision>
  <cp:lastPrinted>2019-03-18T07:08:00Z</cp:lastPrinted>
  <dcterms:created xsi:type="dcterms:W3CDTF">2022-04-14T00:11:00Z</dcterms:created>
  <dcterms:modified xsi:type="dcterms:W3CDTF">2022-04-14T00:11:00Z</dcterms:modified>
</cp:coreProperties>
</file>