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FC7C85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08-21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060083" w:rsidRDefault="00060083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FC7C85" w:rsidRDefault="00FC7C85" w:rsidP="0051202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комиссии.</w:t>
      </w:r>
    </w:p>
    <w:p w:rsidR="00D57DED" w:rsidRPr="00FC7C85" w:rsidRDefault="00D57DED" w:rsidP="0051202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4396A" w:rsidRPr="00A4396A" w:rsidRDefault="00A4396A" w:rsidP="00A4396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A4396A" w:rsidRDefault="00A4396A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D57DED" w:rsidRPr="00D57DED" w:rsidRDefault="00D57DED" w:rsidP="00D57DED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согласованию).</w:t>
      </w:r>
    </w:p>
    <w:p w:rsidR="004F26F4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4F26F4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FC7C8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</w:t>
      </w:r>
      <w:r w:rsidR="00FC7C85" w:rsidRPr="00FC7C85">
        <w:rPr>
          <w:rFonts w:ascii="Times New Roman" w:hAnsi="Times New Roman" w:cs="Times New Roman"/>
          <w:color w:val="000000"/>
          <w:sz w:val="26"/>
          <w:szCs w:val="26"/>
        </w:rPr>
        <w:t>от 10 сентября 2020 года № 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4F26F4" w:rsidRDefault="00BB71CA" w:rsidP="00FC7C8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 xml:space="preserve">Поставщика на поставку специализированной техники – «Автоцистерна вакуумная «термос» на шасси КАМАЗ 43118-50 для с. Крестях Сунтарского улуса Республики Саха (Якутия)» в рамках реализации программы «Развитие систем водоснабжения Вилюйской группы улусов на </w:t>
      </w:r>
      <w:r w:rsidR="00FC7C85" w:rsidRPr="00FC7C85">
        <w:rPr>
          <w:rFonts w:ascii="Times New Roman" w:hAnsi="Times New Roman" w:cs="Times New Roman"/>
          <w:sz w:val="26"/>
          <w:szCs w:val="26"/>
        </w:rPr>
        <w:lastRenderedPageBreak/>
        <w:t>2019 - 2024 годы»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По вопросу повестки дня заседания Закупочной комиссии: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>Поставщика на поставку специализированной техники – «Автоцистерна вакуумная «термос» на шасси КАМАЗ 43118-50 для с. Крестях Сунтарского улуса Республики Саха (Якутия)» в рамках реализации программы «Развитие систем водоснабжения Вилюйской группы улусов на 2019 - 2024 годы»</w:t>
      </w:r>
      <w:r w:rsidR="00FC7C85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 xml:space="preserve">я)» http://www.fondyakutia.ru </w:t>
      </w:r>
      <w:r w:rsidR="00FC7C85">
        <w:rPr>
          <w:rFonts w:ascii="Times New Roman" w:hAnsi="Times New Roman" w:cs="Times New Roman"/>
          <w:sz w:val="26"/>
          <w:szCs w:val="26"/>
        </w:rPr>
        <w:t>09</w:t>
      </w:r>
      <w:r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="00FC7C85">
        <w:rPr>
          <w:rFonts w:ascii="Times New Roman" w:hAnsi="Times New Roman" w:cs="Times New Roman"/>
          <w:sz w:val="26"/>
          <w:szCs w:val="26"/>
        </w:rPr>
        <w:t>апреля</w:t>
      </w:r>
      <w:r w:rsidRPr="00BB71CA">
        <w:rPr>
          <w:rFonts w:ascii="Times New Roman" w:hAnsi="Times New Roman" w:cs="Times New Roman"/>
          <w:sz w:val="26"/>
          <w:szCs w:val="26"/>
        </w:rPr>
        <w:t xml:space="preserve"> 202</w:t>
      </w:r>
      <w:r w:rsidR="00FC7C85">
        <w:rPr>
          <w:rFonts w:ascii="Times New Roman" w:hAnsi="Times New Roman" w:cs="Times New Roman"/>
          <w:sz w:val="26"/>
          <w:szCs w:val="26"/>
        </w:rPr>
        <w:t>1</w:t>
      </w:r>
      <w:r w:rsidRPr="00BB71C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FC7C85" w:rsidRPr="00FC7C85">
        <w:rPr>
          <w:rFonts w:ascii="Times New Roman" w:hAnsi="Times New Roman" w:cs="Times New Roman"/>
          <w:sz w:val="26"/>
          <w:szCs w:val="26"/>
        </w:rPr>
        <w:t>Поставщика на поставку специализированной техники – «Автоцистерна вакуумная «термос» на шасси КАМАЗ 43118-50 для с. Крестях Сунтарского улуса Республики Саха (Якутия)» в рамках реализации программы «Развитие систем водоснабжения Вилюйской группы улусов на 2019 - 2024 годы»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1B32B5" w:rsidRDefault="003830B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C7C85" w:rsidRDefault="00FC7C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  <w:bookmarkStart w:id="0" w:name="_GoBack"/>
      <w:bookmarkEnd w:id="0"/>
    </w:p>
    <w:p w:rsidR="001B32B5" w:rsidRDefault="001B32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Pr="001B32B5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Чан В.К.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89" w:rsidRDefault="008D3489" w:rsidP="00A46BF6">
      <w:pPr>
        <w:spacing w:after="0" w:line="240" w:lineRule="auto"/>
      </w:pPr>
      <w:r>
        <w:separator/>
      </w:r>
    </w:p>
  </w:endnote>
  <w:endnote w:type="continuationSeparator" w:id="0">
    <w:p w:rsidR="008D3489" w:rsidRDefault="008D3489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B0031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FC7C85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89" w:rsidRDefault="008D3489" w:rsidP="00A46BF6">
      <w:pPr>
        <w:spacing w:after="0" w:line="240" w:lineRule="auto"/>
      </w:pPr>
      <w:r>
        <w:separator/>
      </w:r>
    </w:p>
  </w:footnote>
  <w:footnote w:type="continuationSeparator" w:id="0">
    <w:p w:rsidR="008D3489" w:rsidRDefault="008D3489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FC7C85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Кэмиэрчэскэйэсуохтэрилтэ: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Кэмиэрчэскэйэсуохтэрилтэ: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479"/>
    <w:multiLevelType w:val="hybridMultilevel"/>
    <w:tmpl w:val="8354B114"/>
    <w:lvl w:ilvl="0" w:tplc="653C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18BE"/>
    <w:rsid w:val="00484673"/>
    <w:rsid w:val="00495625"/>
    <w:rsid w:val="004A3BA7"/>
    <w:rsid w:val="004B3E80"/>
    <w:rsid w:val="004B5844"/>
    <w:rsid w:val="004C432C"/>
    <w:rsid w:val="004F26F4"/>
    <w:rsid w:val="004F2F5B"/>
    <w:rsid w:val="005028CC"/>
    <w:rsid w:val="005071FB"/>
    <w:rsid w:val="00512E0A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0031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3489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BDF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1DF5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C7C85"/>
    <w:rsid w:val="00FD1DE0"/>
    <w:rsid w:val="00FD4AA7"/>
    <w:rsid w:val="00FD7057"/>
    <w:rsid w:val="00FD76C3"/>
    <w:rsid w:val="00FE143B"/>
    <w:rsid w:val="00FE3C80"/>
    <w:rsid w:val="00FE744C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FE867-39AC-482F-98BD-C59A7B9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5C75-5CC1-433D-B5CF-2219B91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2</cp:revision>
  <cp:lastPrinted>2019-03-27T03:09:00Z</cp:lastPrinted>
  <dcterms:created xsi:type="dcterms:W3CDTF">2021-04-21T01:10:00Z</dcterms:created>
  <dcterms:modified xsi:type="dcterms:W3CDTF">2021-04-21T01:10:00Z</dcterms:modified>
</cp:coreProperties>
</file>