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56" w:rsidRDefault="00AA0A56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AA0A56" w:rsidRDefault="005922D5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января</w:t>
      </w:r>
      <w:r w:rsidR="005F00E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693E60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61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2F21F4" w:rsidRPr="00AA0A56" w:rsidRDefault="002F21F4" w:rsidP="00EB46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0A161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Присутствуют:</w:t>
      </w:r>
    </w:p>
    <w:p w:rsidR="00E93596" w:rsidRPr="00AA0A56" w:rsidRDefault="00E93596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Местников С.В. - генеральный директор,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комиссии;</w:t>
      </w:r>
    </w:p>
    <w:p w:rsidR="000A161F" w:rsidRPr="00AA0A56" w:rsidRDefault="00DD0052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Керемясов М.Н. – з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аместитель генерального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066A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закупочной комиссии;</w:t>
      </w:r>
    </w:p>
    <w:p w:rsidR="0051066A" w:rsidRPr="00AA0A56" w:rsidRDefault="0051066A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Федорова И.Р. – начальник уп</w:t>
      </w:r>
      <w:r w:rsidR="00B86852" w:rsidRPr="00AA0A56">
        <w:rPr>
          <w:rFonts w:ascii="Times New Roman" w:hAnsi="Times New Roman" w:cs="Times New Roman"/>
          <w:color w:val="000000"/>
          <w:sz w:val="24"/>
          <w:szCs w:val="24"/>
        </w:rPr>
        <w:t>равления программы «Содействие», член закупочной комиссии;</w:t>
      </w:r>
    </w:p>
    <w:p w:rsidR="000A161F" w:rsidRPr="00AA0A56" w:rsidRDefault="00DD0052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Сергеева Ю.Ю. - н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ачальник финансово-экономического управления – главный бухгалтер, член закупочной комиссии;</w:t>
      </w:r>
    </w:p>
    <w:p w:rsidR="0051066A" w:rsidRPr="00AA0A56" w:rsidRDefault="0051066A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Барышев А.Р. – начальник юридического отдела, член закупочной комиссии.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Попова С.В. – начальник управления целевых программ, член закупочной комиссии.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Григорьев П.А. – заместитель начальника управления целевых программ, член закупочной комиссии.</w:t>
      </w:r>
    </w:p>
    <w:p w:rsidR="000A161F" w:rsidRPr="00AA0A56" w:rsidRDefault="000A161F" w:rsidP="00E9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CF" w:rsidRPr="00AA0A56" w:rsidRDefault="00C971CF" w:rsidP="00C971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Отсутствуют: </w:t>
      </w:r>
    </w:p>
    <w:p w:rsidR="00C971CF" w:rsidRPr="00AA0A56" w:rsidRDefault="00C971CF" w:rsidP="00C971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директора, заместитель председателя закупочной комиссии.</w:t>
      </w:r>
    </w:p>
    <w:p w:rsidR="00C971CF" w:rsidRPr="00AA0A56" w:rsidRDefault="00C971CF" w:rsidP="00E9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C971C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0A56">
        <w:rPr>
          <w:rFonts w:ascii="Times New Roman" w:hAnsi="Times New Roman" w:cs="Times New Roman"/>
          <w:color w:val="000000"/>
          <w:sz w:val="24"/>
          <w:szCs w:val="24"/>
        </w:rPr>
        <w:t>Вр.и.о</w:t>
      </w:r>
      <w:proofErr w:type="spellEnd"/>
      <w:r w:rsidRPr="00AA0A56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екретар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– 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Бокач Р.В.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главный специалист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управления программы «Содействие».</w:t>
      </w:r>
    </w:p>
    <w:p w:rsidR="0051066A" w:rsidRPr="00AA0A56" w:rsidRDefault="0051066A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CB" w:rsidRPr="00AA0A56" w:rsidRDefault="00CE68CB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C971CF" w:rsidRPr="00AA0A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3596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E93596" w:rsidRPr="00AA0A56" w:rsidRDefault="00E93596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680" w:rsidRPr="00AA0A56" w:rsidRDefault="00875D79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b/>
          <w:color w:val="000000"/>
          <w:sz w:val="24"/>
          <w:szCs w:val="24"/>
        </w:rPr>
        <w:t>Повестка:</w:t>
      </w:r>
    </w:p>
    <w:p w:rsidR="00010879" w:rsidRPr="00AA0A56" w:rsidRDefault="00020F17" w:rsidP="00592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1. Вскрытие конвертов, поступивших от участников запроса предложений </w:t>
      </w:r>
      <w:r w:rsidR="007A3B3E" w:rsidRPr="00AA0A56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CE68CB" w:rsidRPr="00AA0A56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улуса РС(Я)».</w:t>
      </w:r>
    </w:p>
    <w:p w:rsidR="00E16845" w:rsidRPr="00AA0A56" w:rsidRDefault="00020F17" w:rsidP="00592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Допуск участников к участию в запросе предложений 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по выбору 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улуса РС(Я)».</w:t>
      </w:r>
    </w:p>
    <w:p w:rsidR="005922D5" w:rsidRPr="00AA0A56" w:rsidRDefault="006D3256" w:rsidP="00592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Оценка предложений участников запроса предложений 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по выбору 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</w:t>
      </w:r>
    </w:p>
    <w:p w:rsidR="00167B23" w:rsidRPr="00AA0A56" w:rsidRDefault="005922D5" w:rsidP="00592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«Культурный центр им. В.В. Никифорова –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 улуса РС(Я)».</w:t>
      </w:r>
    </w:p>
    <w:p w:rsidR="00E16845" w:rsidRPr="00AA0A56" w:rsidRDefault="00E16845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43F" w:rsidRPr="00AA0A56" w:rsidRDefault="00020F17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1 повестки дня заседания Закупочной комиссии:</w:t>
      </w:r>
    </w:p>
    <w:p w:rsidR="00020F17" w:rsidRPr="00AA0A56" w:rsidRDefault="00020F17" w:rsidP="00592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участников запроса предложений 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по выбору 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E16845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D3256" w:rsidRPr="00AA0A56">
        <w:rPr>
          <w:rFonts w:ascii="Times New Roman" w:hAnsi="Times New Roman" w:cs="Times New Roman"/>
          <w:sz w:val="24"/>
          <w:szCs w:val="24"/>
        </w:rPr>
        <w:t>«</w:t>
      </w:r>
      <w:r w:rsidR="005922D5" w:rsidRPr="00AA0A56">
        <w:rPr>
          <w:rFonts w:ascii="Times New Roman" w:hAnsi="Times New Roman" w:cs="Times New Roman"/>
          <w:sz w:val="24"/>
          <w:szCs w:val="24"/>
        </w:rPr>
        <w:t>21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E16845" w:rsidRPr="00AA0A56">
        <w:rPr>
          <w:rFonts w:ascii="Times New Roman" w:hAnsi="Times New Roman" w:cs="Times New Roman"/>
          <w:sz w:val="24"/>
          <w:szCs w:val="24"/>
        </w:rPr>
        <w:t>января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20</w:t>
      </w:r>
      <w:r w:rsidR="005922D5" w:rsidRPr="00AA0A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в 10 часов 00 минут по адресу: г. Якутск, ул.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, 18,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>. 518.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«Целевой фонд будущих поколений Республики Саха (Якутия)» 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http://www.f</w:t>
      </w:r>
      <w:proofErr w:type="spellStart"/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ond</w:t>
      </w:r>
      <w:proofErr w:type="spellEnd"/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yakutia.ru </w:t>
      </w:r>
      <w:r w:rsidR="000A161F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922D5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2D5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 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 установленн</w:t>
      </w:r>
      <w:r w:rsidR="003D502D" w:rsidRPr="00AA0A56">
        <w:rPr>
          <w:rFonts w:ascii="Times New Roman" w:hAnsi="Times New Roman" w:cs="Times New Roman"/>
          <w:sz w:val="24"/>
          <w:szCs w:val="24"/>
        </w:rPr>
        <w:t>ый в извещении срок поступил</w:t>
      </w:r>
      <w:r w:rsidR="00385966" w:rsidRPr="00AA0A56">
        <w:rPr>
          <w:rFonts w:ascii="Times New Roman" w:hAnsi="Times New Roman" w:cs="Times New Roman"/>
          <w:sz w:val="24"/>
          <w:szCs w:val="24"/>
        </w:rPr>
        <w:t>о</w:t>
      </w:r>
      <w:r w:rsidR="003D502D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="005922D5" w:rsidRPr="00AA0A56">
        <w:rPr>
          <w:rFonts w:ascii="Times New Roman" w:hAnsi="Times New Roman" w:cs="Times New Roman"/>
          <w:sz w:val="24"/>
          <w:szCs w:val="24"/>
        </w:rPr>
        <w:t>3</w:t>
      </w:r>
      <w:r w:rsidRPr="00AA0A56">
        <w:rPr>
          <w:rFonts w:ascii="Times New Roman" w:hAnsi="Times New Roman" w:cs="Times New Roman"/>
          <w:sz w:val="24"/>
          <w:szCs w:val="24"/>
        </w:rPr>
        <w:t xml:space="preserve"> (</w:t>
      </w:r>
      <w:r w:rsidR="005922D5" w:rsidRPr="00AA0A56">
        <w:rPr>
          <w:rFonts w:ascii="Times New Roman" w:hAnsi="Times New Roman" w:cs="Times New Roman"/>
          <w:sz w:val="24"/>
          <w:szCs w:val="24"/>
        </w:rPr>
        <w:t>три</w:t>
      </w:r>
      <w:r w:rsidR="003D502D" w:rsidRPr="00AA0A56">
        <w:rPr>
          <w:rFonts w:ascii="Times New Roman" w:hAnsi="Times New Roman" w:cs="Times New Roman"/>
          <w:sz w:val="24"/>
          <w:szCs w:val="24"/>
        </w:rPr>
        <w:t>) заяв</w:t>
      </w:r>
      <w:r w:rsidR="00E16845" w:rsidRPr="00AA0A56">
        <w:rPr>
          <w:rFonts w:ascii="Times New Roman" w:hAnsi="Times New Roman" w:cs="Times New Roman"/>
          <w:sz w:val="24"/>
          <w:szCs w:val="24"/>
        </w:rPr>
        <w:t>ки</w:t>
      </w:r>
      <w:r w:rsidRPr="00AA0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37" w:rsidRPr="00AA0A56" w:rsidRDefault="00F97A3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85966" w:rsidRPr="00AA0A56">
        <w:rPr>
          <w:rFonts w:ascii="Times New Roman" w:hAnsi="Times New Roman" w:cs="Times New Roman"/>
          <w:sz w:val="24"/>
          <w:szCs w:val="24"/>
        </w:rPr>
        <w:t>ов</w:t>
      </w:r>
      <w:r w:rsidRPr="00AA0A5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E4E53" w:rsidRPr="00AA0A56">
        <w:rPr>
          <w:rFonts w:ascii="Times New Roman" w:hAnsi="Times New Roman" w:cs="Times New Roman"/>
          <w:sz w:val="24"/>
          <w:szCs w:val="24"/>
        </w:rPr>
        <w:t>ами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AA0A56">
        <w:rPr>
          <w:rFonts w:ascii="Times New Roman" w:hAnsi="Times New Roman" w:cs="Times New Roman"/>
          <w:sz w:val="24"/>
          <w:szCs w:val="24"/>
        </w:rPr>
        <w:t>запросе предложений, поданн</w:t>
      </w:r>
      <w:r w:rsidR="00E16845" w:rsidRPr="00AA0A56">
        <w:rPr>
          <w:rFonts w:ascii="Times New Roman" w:hAnsi="Times New Roman" w:cs="Times New Roman"/>
          <w:sz w:val="24"/>
          <w:szCs w:val="24"/>
        </w:rPr>
        <w:t>ых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бумажном носителе, проводилось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. </w:t>
      </w:r>
      <w:r w:rsidR="00385966" w:rsidRPr="00AA0A56">
        <w:rPr>
          <w:rFonts w:ascii="Times New Roman" w:hAnsi="Times New Roman" w:cs="Times New Roman"/>
          <w:sz w:val="24"/>
          <w:szCs w:val="24"/>
        </w:rPr>
        <w:t>с</w:t>
      </w:r>
      <w:r w:rsidR="00020F17" w:rsidRPr="00AA0A56">
        <w:rPr>
          <w:rFonts w:ascii="Times New Roman" w:hAnsi="Times New Roman" w:cs="Times New Roman"/>
          <w:sz w:val="24"/>
          <w:szCs w:val="24"/>
        </w:rPr>
        <w:t>екретар</w:t>
      </w:r>
      <w:r w:rsidR="009C4664" w:rsidRPr="00AA0A56">
        <w:rPr>
          <w:rFonts w:ascii="Times New Roman" w:hAnsi="Times New Roman" w:cs="Times New Roman"/>
          <w:sz w:val="24"/>
          <w:szCs w:val="24"/>
        </w:rPr>
        <w:t>я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Закупочной комиссии</w:t>
      </w:r>
      <w:r w:rsidR="00725CD1" w:rsidRPr="00AA0A56">
        <w:rPr>
          <w:rFonts w:ascii="Times New Roman" w:hAnsi="Times New Roman" w:cs="Times New Roman"/>
          <w:sz w:val="24"/>
          <w:szCs w:val="24"/>
        </w:rPr>
        <w:t xml:space="preserve"> в порядке их поступления.</w:t>
      </w:r>
    </w:p>
    <w:p w:rsidR="00725CD1" w:rsidRPr="00AA0A56" w:rsidRDefault="00725CD1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Заявки поступили от следующих участников запроса предложений:</w:t>
      </w: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374"/>
        <w:gridCol w:w="2868"/>
      </w:tblGrid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5922D5" w:rsidP="00917122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ИСФ «Дирекция по строительству»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5922D5" w:rsidP="009C4664">
            <w:pPr>
              <w:tabs>
                <w:tab w:val="left" w:pos="317"/>
                <w:tab w:val="left" w:pos="459"/>
                <w:tab w:val="left" w:pos="1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г.</w:t>
            </w:r>
            <w:r w:rsidR="009C4664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Якутск, ул. Орджоникидзе, 33</w:t>
            </w:r>
            <w:r w:rsidR="009C4664" w:rsidRPr="00AA0A56"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5922D5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845" w:rsidRPr="00AA0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845" w:rsidRPr="00AA0A56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5CD1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25CD1" w:rsidRPr="00AA0A56" w:rsidTr="009C466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1" w:rsidRPr="00AA0A56" w:rsidRDefault="009C4664" w:rsidP="00EE3178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«РДР Групп»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(Якутия), г. Якутск, ул. Орджоникидзе, 36, корп.1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4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20.01.2020 г. </w:t>
            </w:r>
          </w:p>
          <w:p w:rsidR="00725CD1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16 часов 41 минуту</w:t>
            </w:r>
          </w:p>
        </w:tc>
      </w:tr>
      <w:tr w:rsidR="00917122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2" w:rsidRPr="00AA0A56" w:rsidRDefault="00210184" w:rsidP="00725C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122" w:rsidRPr="00AA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2" w:rsidRPr="00AA0A56" w:rsidRDefault="009C4664" w:rsidP="00EE31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«Адгезия»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2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 г. Якутск, ул. Чернышевского, д. 115, корп.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2" w:rsidRPr="00AA0A56" w:rsidRDefault="009C4664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20.01.2020 г.</w:t>
            </w:r>
          </w:p>
          <w:p w:rsidR="009C4664" w:rsidRPr="00AA0A56" w:rsidRDefault="009C4664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16 часов 47 минут.</w:t>
            </w:r>
          </w:p>
        </w:tc>
      </w:tr>
    </w:tbl>
    <w:p w:rsidR="00AA0A56" w:rsidRDefault="00AA0A56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запросе предложений по выбору </w:t>
      </w:r>
      <w:r w:rsidR="005F4CC0" w:rsidRPr="00AA0A56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9C4664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были объявлены сведения и документы об участниках запроса предложений.</w:t>
      </w:r>
    </w:p>
    <w:p w:rsidR="00C971CF" w:rsidRPr="00AA0A56" w:rsidRDefault="00C971CF" w:rsidP="00725C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725C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2 повестки дня заседания Закупочной комиссии:</w:t>
      </w:r>
    </w:p>
    <w:p w:rsidR="00725CD1" w:rsidRPr="00AA0A56" w:rsidRDefault="00725CD1" w:rsidP="008849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допуске участников к участию в запросе предложений по выбору </w:t>
      </w:r>
      <w:r w:rsidR="005F4CC0" w:rsidRPr="00AA0A56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9C4664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884909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A1039D" w:rsidRPr="00AA0A56" w:rsidRDefault="006402E1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ab/>
      </w:r>
      <w:r w:rsidR="00A1039D"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105EE6" w:rsidRPr="00AA0A56" w:rsidRDefault="000B7702" w:rsidP="000B77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5EE6" w:rsidRPr="00AA0A56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6E1538" w:rsidRPr="00AA0A56">
        <w:rPr>
          <w:rFonts w:ascii="Times New Roman" w:hAnsi="Times New Roman" w:cs="Times New Roman"/>
          <w:sz w:val="24"/>
          <w:szCs w:val="24"/>
        </w:rPr>
        <w:t xml:space="preserve">оценке предложений заявки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B7702">
        <w:t xml:space="preserve"> </w:t>
      </w:r>
      <w:r w:rsidRPr="000B7702">
        <w:rPr>
          <w:rFonts w:ascii="Times New Roman" w:hAnsi="Times New Roman" w:cs="Times New Roman"/>
          <w:sz w:val="24"/>
          <w:szCs w:val="24"/>
        </w:rPr>
        <w:t>ИСФ «Дирекция по строительству»</w:t>
      </w:r>
      <w:r>
        <w:rPr>
          <w:rFonts w:ascii="Times New Roman" w:hAnsi="Times New Roman" w:cs="Times New Roman"/>
          <w:sz w:val="24"/>
          <w:szCs w:val="24"/>
        </w:rPr>
        <w:t xml:space="preserve">, ООО </w:t>
      </w:r>
      <w:r w:rsidR="00663632" w:rsidRPr="00AA0A56">
        <w:rPr>
          <w:rFonts w:ascii="Times New Roman" w:hAnsi="Times New Roman" w:cs="Times New Roman"/>
          <w:sz w:val="24"/>
          <w:szCs w:val="24"/>
        </w:rPr>
        <w:t>«РДР Групп»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3632" w:rsidRPr="00AA0A56">
        <w:rPr>
          <w:rFonts w:ascii="Times New Roman" w:hAnsi="Times New Roman" w:cs="Times New Roman"/>
          <w:sz w:val="24"/>
          <w:szCs w:val="24"/>
        </w:rPr>
        <w:t xml:space="preserve"> ООО «Адгезия».</w:t>
      </w: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3 повестки дня заседания Закупочной комиссии: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Оценка заявок на участие в з</w:t>
      </w:r>
      <w:r w:rsidR="008942A1" w:rsidRPr="00AA0A56">
        <w:rPr>
          <w:rFonts w:ascii="Times New Roman" w:hAnsi="Times New Roman" w:cs="Times New Roman"/>
          <w:sz w:val="24"/>
          <w:szCs w:val="24"/>
        </w:rPr>
        <w:t>апросе предложений проведена «</w:t>
      </w:r>
      <w:r w:rsidR="00663632" w:rsidRPr="00AA0A56">
        <w:rPr>
          <w:rFonts w:ascii="Times New Roman" w:hAnsi="Times New Roman" w:cs="Times New Roman"/>
          <w:sz w:val="24"/>
          <w:szCs w:val="24"/>
        </w:rPr>
        <w:t>24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663632" w:rsidRPr="00AA0A56">
        <w:rPr>
          <w:rFonts w:ascii="Times New Roman" w:hAnsi="Times New Roman" w:cs="Times New Roman"/>
          <w:sz w:val="24"/>
          <w:szCs w:val="24"/>
        </w:rPr>
        <w:t>января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20</w:t>
      </w:r>
      <w:r w:rsidR="00663632" w:rsidRPr="00AA0A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по адресу: г. Якутск, ул.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, 18,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. 518. 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1840"/>
        <w:gridCol w:w="1701"/>
        <w:gridCol w:w="1559"/>
        <w:gridCol w:w="1559"/>
        <w:gridCol w:w="1560"/>
      </w:tblGrid>
      <w:tr w:rsidR="006E1538" w:rsidTr="008942A1">
        <w:trPr>
          <w:jc w:val="center"/>
        </w:trPr>
        <w:tc>
          <w:tcPr>
            <w:tcW w:w="1988" w:type="dxa"/>
            <w:vMerge w:val="restart"/>
            <w:vAlign w:val="center"/>
          </w:tcPr>
          <w:p w:rsidR="006E1538" w:rsidRPr="00E70467" w:rsidRDefault="006E1538" w:rsidP="00C60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184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1701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обязательств Агента</w:t>
            </w:r>
          </w:p>
        </w:tc>
        <w:tc>
          <w:tcPr>
            <w:tcW w:w="156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гарантии качества</w:t>
            </w:r>
          </w:p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538" w:rsidTr="008942A1">
        <w:trPr>
          <w:jc w:val="center"/>
        </w:trPr>
        <w:tc>
          <w:tcPr>
            <w:tcW w:w="1988" w:type="dxa"/>
            <w:vMerge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6E1538" w:rsidRPr="00774C21" w:rsidRDefault="003B4D3B" w:rsidP="003B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>Выбор агента для осуществления функций технического заказчика по обеспечению строительства объекта,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проектной документацией.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1538" w:rsidRPr="00473408" w:rsidRDefault="00663632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bCs/>
                <w:sz w:val="20"/>
                <w:szCs w:val="20"/>
              </w:rPr>
              <w:t>302 739 165,00 рублей, в том числе НДС</w:t>
            </w:r>
          </w:p>
        </w:tc>
        <w:tc>
          <w:tcPr>
            <w:tcW w:w="1559" w:type="dxa"/>
          </w:tcPr>
          <w:p w:rsidR="006E1538" w:rsidRPr="00774C21" w:rsidRDefault="003B4D3B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D3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более суммы 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согласно Расчета НМЦ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и не менее 100 000 рублей.</w:t>
            </w:r>
          </w:p>
        </w:tc>
        <w:tc>
          <w:tcPr>
            <w:tcW w:w="1559" w:type="dxa"/>
          </w:tcPr>
          <w:p w:rsidR="006E1538" w:rsidRPr="00774C21" w:rsidRDefault="006E1538" w:rsidP="0066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2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пять)  лет</w:t>
            </w:r>
            <w:proofErr w:type="gramEnd"/>
          </w:p>
        </w:tc>
      </w:tr>
      <w:tr w:rsidR="00EF70E3" w:rsidTr="008942A1">
        <w:trPr>
          <w:jc w:val="center"/>
        </w:trPr>
        <w:tc>
          <w:tcPr>
            <w:tcW w:w="10207" w:type="dxa"/>
            <w:gridSpan w:val="6"/>
          </w:tcPr>
          <w:p w:rsidR="00EF70E3" w:rsidRPr="00774C21" w:rsidRDefault="00EF70E3" w:rsidP="00EF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участника по исполнению договора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66363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ООО ИСФ «Дирекция по строительству»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299 500 000 руб.</w:t>
            </w:r>
          </w:p>
        </w:tc>
        <w:tc>
          <w:tcPr>
            <w:tcW w:w="1559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2 952 610,74 руб.</w:t>
            </w:r>
          </w:p>
        </w:tc>
        <w:tc>
          <w:tcPr>
            <w:tcW w:w="1559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5B537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281 820 019,55 руб.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100 000 руб. 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  <w:vAlign w:val="center"/>
          </w:tcPr>
          <w:p w:rsidR="000B7702" w:rsidRPr="00774C21" w:rsidRDefault="000B7702" w:rsidP="000B770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«Адгезия»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275 244 578,50  руб.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100 000 руб. 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Члены Закупочной комиссии подтвердили следующие результаты оценки заявок по критериям:</w:t>
      </w:r>
    </w:p>
    <w:p w:rsidR="006E1538" w:rsidRPr="00747534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85" w:type="pct"/>
        <w:tblLayout w:type="fixed"/>
        <w:tblLook w:val="04A0" w:firstRow="1" w:lastRow="0" w:firstColumn="1" w:lastColumn="0" w:noHBand="0" w:noVBand="1"/>
      </w:tblPr>
      <w:tblGrid>
        <w:gridCol w:w="1549"/>
        <w:gridCol w:w="936"/>
        <w:gridCol w:w="1250"/>
        <w:gridCol w:w="3184"/>
        <w:gridCol w:w="1690"/>
        <w:gridCol w:w="1262"/>
      </w:tblGrid>
      <w:tr w:rsidR="00663632" w:rsidRPr="00D81450" w:rsidTr="000B7702">
        <w:trPr>
          <w:trHeight w:val="33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2. Размер Агентского вознаграждения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r>
              <w:t xml:space="preserve"> </w:t>
            </w:r>
            <w:r w:rsidRPr="006A037E">
              <w:rPr>
                <w:rFonts w:ascii="Times New Roman" w:hAnsi="Times New Roman" w:cs="Times New Roman"/>
                <w:sz w:val="20"/>
                <w:szCs w:val="20"/>
              </w:rPr>
              <w:t>не более суммы по гл.10 Расчета НМЦ) и не менее 100 000 рублей.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3. Квалификация участника закупки 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32" w:rsidRPr="0001117E" w:rsidRDefault="00663632" w:rsidP="00DB70DC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квалифицированных кадров</w:t>
            </w:r>
            <w:r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663632" w:rsidRPr="0001117E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66363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территории, находящейся в области сплошного распространения многолетнемерзлых грунтов* стоимостью каждого объект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не менее 200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опыт работы участника закупки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оказанию услуг, аналогичных предмету закупки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>4.  Наличие собственных оборотных средств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B9284B" w:rsidRDefault="00663632" w:rsidP="00DB70D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63632" w:rsidRPr="00D81450" w:rsidTr="000B7702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B7702" w:rsidRPr="00D81450" w:rsidTr="000B7702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2" w:rsidRPr="00663632" w:rsidRDefault="000B7702" w:rsidP="00DB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ИСФ «Дирекция по строительству»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702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702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45,61</w:t>
            </w:r>
          </w:p>
        </w:tc>
      </w:tr>
      <w:tr w:rsidR="00663632" w:rsidRPr="00D81450" w:rsidTr="000B7702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Pr="006A037E" w:rsidRDefault="00663632" w:rsidP="00DB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Pr="00DC3C57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A0A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42,82</w:t>
            </w:r>
          </w:p>
        </w:tc>
      </w:tr>
      <w:tr w:rsidR="00663632" w:rsidRPr="00D81450" w:rsidTr="000B7702">
        <w:trPr>
          <w:trHeight w:val="315"/>
        </w:trPr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Pr="006A037E" w:rsidRDefault="00AA0A56" w:rsidP="00DB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A56">
              <w:rPr>
                <w:rFonts w:ascii="Times New Roman" w:hAnsi="Times New Roman" w:cs="Times New Roman"/>
                <w:sz w:val="20"/>
                <w:szCs w:val="20"/>
              </w:rPr>
              <w:t>ООО «Адгезия»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A0A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A0A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Pr="00DC3C57" w:rsidRDefault="000B7702" w:rsidP="00AA0A56">
            <w:pPr>
              <w:pStyle w:val="ac"/>
              <w:ind w:left="8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A0A56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0B770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bookmarkStart w:id="0" w:name="_GoBack"/>
            <w:bookmarkEnd w:id="0"/>
            <w:r w:rsidR="00AA0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,16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заявки, оценив их и обменявшись мнениями Закупочная комиссия решила: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1. Утвердить итоги запроса предложений по </w:t>
      </w:r>
      <w:r w:rsidRPr="00AA0A56">
        <w:rPr>
          <w:rFonts w:ascii="Times New Roman" w:hAnsi="Times New Roman"/>
          <w:sz w:val="24"/>
          <w:szCs w:val="24"/>
        </w:rPr>
        <w:t xml:space="preserve">выбору </w:t>
      </w:r>
      <w:r w:rsidR="0001117E" w:rsidRPr="00AA0A56">
        <w:rPr>
          <w:rFonts w:ascii="Times New Roman" w:hAnsi="Times New Roman"/>
          <w:sz w:val="24"/>
          <w:szCs w:val="24"/>
        </w:rPr>
        <w:t xml:space="preserve">Агента </w:t>
      </w:r>
      <w:r w:rsidR="00AA0A56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</w:t>
      </w:r>
      <w:r w:rsidRPr="00AA0A56">
        <w:rPr>
          <w:rFonts w:ascii="Times New Roman" w:eastAsia="Times New Roman" w:hAnsi="Times New Roman"/>
          <w:sz w:val="24"/>
          <w:szCs w:val="24"/>
        </w:rPr>
        <w:t>Внести на рассмотрение Высшего совета НО «ЦФБП РС (Я)» вопрос</w:t>
      </w:r>
      <w:r w:rsidRPr="00AA0A56">
        <w:rPr>
          <w:rFonts w:ascii="Times New Roman" w:hAnsi="Times New Roman" w:cs="Times New Roman"/>
          <w:sz w:val="24"/>
          <w:szCs w:val="24"/>
        </w:rPr>
        <w:t xml:space="preserve"> об одобрении заключения с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«Адгезия»</w:t>
      </w:r>
      <w:r w:rsidRPr="00AA0A56">
        <w:rPr>
          <w:rFonts w:ascii="Times New Roman" w:hAnsi="Times New Roman" w:cs="Times New Roman"/>
          <w:sz w:val="24"/>
          <w:szCs w:val="24"/>
        </w:rPr>
        <w:t xml:space="preserve"> Агентского договора </w:t>
      </w:r>
      <w:r w:rsidR="00627D73" w:rsidRPr="00AA0A5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AA0A56" w:rsidRPr="00AA0A56">
        <w:rPr>
          <w:rFonts w:ascii="Times New Roman" w:hAnsi="Times New Roman" w:cs="Times New Roman"/>
          <w:sz w:val="24"/>
          <w:szCs w:val="24"/>
        </w:rPr>
        <w:t xml:space="preserve">строительства объекта: «Культурный центр им. В.В. Никифорова –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65727D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на условиях, предложенных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«Адгезия»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http://www.f</w:t>
        </w:r>
        <w:proofErr w:type="spellStart"/>
        <w:r w:rsidRPr="00AA0A5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ond</w:t>
        </w:r>
        <w:proofErr w:type="spellEnd"/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yakutia.ru</w:t>
        </w:r>
      </w:hyperlink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A0A56" w:rsidRPr="00AA0A56" w:rsidRDefault="00AA0A56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1CF" w:rsidRPr="00AA0A56" w:rsidRDefault="00C971CF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Местников С.В. 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</w:t>
      </w:r>
      <w:r w:rsidR="00C971CF"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Ю.Ю._________________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Барышев А.Р.___________________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С.В. ____________________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П.А. 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1538" w:rsidRPr="00AA0A56" w:rsidRDefault="006E1538" w:rsidP="006E15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538" w:rsidRPr="00AA0A56" w:rsidRDefault="00C971CF" w:rsidP="00C971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0A56">
        <w:rPr>
          <w:rFonts w:ascii="Times New Roman" w:hAnsi="Times New Roman" w:cs="Times New Roman"/>
          <w:color w:val="000000"/>
          <w:sz w:val="24"/>
          <w:szCs w:val="24"/>
        </w:rPr>
        <w:t>Вр.и.о</w:t>
      </w:r>
      <w:proofErr w:type="spellEnd"/>
      <w:r w:rsidRPr="00AA0A56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6E1538" w:rsidRPr="00AA0A56">
        <w:rPr>
          <w:rFonts w:ascii="Times New Roman" w:hAnsi="Times New Roman" w:cs="Times New Roman"/>
          <w:color w:val="000000"/>
          <w:sz w:val="24"/>
          <w:szCs w:val="24"/>
        </w:rPr>
        <w:t>екретар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E1538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</w:t>
      </w:r>
      <w:r w:rsidR="00AA0A56" w:rsidRPr="00AA0A56">
        <w:rPr>
          <w:rFonts w:ascii="Times New Roman" w:hAnsi="Times New Roman" w:cs="Times New Roman"/>
          <w:color w:val="000000"/>
          <w:sz w:val="24"/>
          <w:szCs w:val="24"/>
        </w:rPr>
        <w:t>Бокач Р.В.</w:t>
      </w:r>
    </w:p>
    <w:p w:rsidR="00F97A37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AA0A56">
      <w:footerReference w:type="default" r:id="rId9"/>
      <w:headerReference w:type="first" r:id="rId10"/>
      <w:type w:val="continuous"/>
      <w:pgSz w:w="11906" w:h="16838"/>
      <w:pgMar w:top="567" w:right="851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70" w:rsidRDefault="00D55D70" w:rsidP="00A46BF6">
      <w:pPr>
        <w:spacing w:after="0" w:line="240" w:lineRule="auto"/>
      </w:pPr>
      <w:r>
        <w:separator/>
      </w:r>
    </w:p>
  </w:endnote>
  <w:endnote w:type="continuationSeparator" w:id="0">
    <w:p w:rsidR="00D55D70" w:rsidRDefault="00D55D7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FD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70" w:rsidRDefault="00D55D70" w:rsidP="00A46BF6">
      <w:pPr>
        <w:spacing w:after="0" w:line="240" w:lineRule="auto"/>
      </w:pPr>
      <w:r>
        <w:separator/>
      </w:r>
    </w:p>
  </w:footnote>
  <w:footnote w:type="continuationSeparator" w:id="0">
    <w:p w:rsidR="00D55D70" w:rsidRDefault="00D55D7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536C9"/>
    <w:rsid w:val="0006383D"/>
    <w:rsid w:val="00076F30"/>
    <w:rsid w:val="0008332F"/>
    <w:rsid w:val="000834E9"/>
    <w:rsid w:val="00087CB5"/>
    <w:rsid w:val="000A161F"/>
    <w:rsid w:val="000A3F42"/>
    <w:rsid w:val="000A5134"/>
    <w:rsid w:val="000B7702"/>
    <w:rsid w:val="000C4A2B"/>
    <w:rsid w:val="000C54A7"/>
    <w:rsid w:val="000C7800"/>
    <w:rsid w:val="000D2BD9"/>
    <w:rsid w:val="000D2C8D"/>
    <w:rsid w:val="000D4FE9"/>
    <w:rsid w:val="000D6E3D"/>
    <w:rsid w:val="000D75F2"/>
    <w:rsid w:val="000E08CD"/>
    <w:rsid w:val="000E3534"/>
    <w:rsid w:val="000E4913"/>
    <w:rsid w:val="00102EAB"/>
    <w:rsid w:val="00105EE6"/>
    <w:rsid w:val="001066C5"/>
    <w:rsid w:val="00110983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3E05"/>
    <w:rsid w:val="00175872"/>
    <w:rsid w:val="0018153D"/>
    <w:rsid w:val="00186C7B"/>
    <w:rsid w:val="0019055C"/>
    <w:rsid w:val="00192F6C"/>
    <w:rsid w:val="00194BAD"/>
    <w:rsid w:val="001D2D0D"/>
    <w:rsid w:val="001E2FD5"/>
    <w:rsid w:val="001E734E"/>
    <w:rsid w:val="001E7694"/>
    <w:rsid w:val="001F4592"/>
    <w:rsid w:val="001F5974"/>
    <w:rsid w:val="0021018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6B99"/>
    <w:rsid w:val="002B0C2E"/>
    <w:rsid w:val="002B1687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6728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22B30"/>
    <w:rsid w:val="00432E81"/>
    <w:rsid w:val="00446029"/>
    <w:rsid w:val="00451E30"/>
    <w:rsid w:val="004659DD"/>
    <w:rsid w:val="00465FCA"/>
    <w:rsid w:val="00473408"/>
    <w:rsid w:val="00475ECD"/>
    <w:rsid w:val="00484218"/>
    <w:rsid w:val="00484673"/>
    <w:rsid w:val="00485940"/>
    <w:rsid w:val="00495625"/>
    <w:rsid w:val="004A1FB8"/>
    <w:rsid w:val="004A3BA7"/>
    <w:rsid w:val="004B5844"/>
    <w:rsid w:val="004F2F5B"/>
    <w:rsid w:val="005028CC"/>
    <w:rsid w:val="005071FB"/>
    <w:rsid w:val="0051066A"/>
    <w:rsid w:val="00515881"/>
    <w:rsid w:val="005231C0"/>
    <w:rsid w:val="0053049F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22D5"/>
    <w:rsid w:val="00593DA2"/>
    <w:rsid w:val="005A458A"/>
    <w:rsid w:val="005B5371"/>
    <w:rsid w:val="005B6563"/>
    <w:rsid w:val="005E2EA9"/>
    <w:rsid w:val="005E667F"/>
    <w:rsid w:val="005F00EF"/>
    <w:rsid w:val="005F4CC0"/>
    <w:rsid w:val="005F64F8"/>
    <w:rsid w:val="00600E2F"/>
    <w:rsid w:val="00601596"/>
    <w:rsid w:val="00612223"/>
    <w:rsid w:val="006153E5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44FD"/>
    <w:rsid w:val="006557AA"/>
    <w:rsid w:val="00655C6F"/>
    <w:rsid w:val="00656EEA"/>
    <w:rsid w:val="0065727D"/>
    <w:rsid w:val="00657435"/>
    <w:rsid w:val="00662D9F"/>
    <w:rsid w:val="00663632"/>
    <w:rsid w:val="00670A9F"/>
    <w:rsid w:val="0067247A"/>
    <w:rsid w:val="00686FDB"/>
    <w:rsid w:val="00693E60"/>
    <w:rsid w:val="006A037E"/>
    <w:rsid w:val="006A198D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6BE9"/>
    <w:rsid w:val="0071750D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A0AE5"/>
    <w:rsid w:val="007A3B3E"/>
    <w:rsid w:val="007A453A"/>
    <w:rsid w:val="007A573C"/>
    <w:rsid w:val="007B3C78"/>
    <w:rsid w:val="007C3C77"/>
    <w:rsid w:val="007D0B8B"/>
    <w:rsid w:val="007D10FF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942A1"/>
    <w:rsid w:val="008A27B6"/>
    <w:rsid w:val="008A4610"/>
    <w:rsid w:val="008A560C"/>
    <w:rsid w:val="008B31F5"/>
    <w:rsid w:val="008B6523"/>
    <w:rsid w:val="008B783D"/>
    <w:rsid w:val="008C644C"/>
    <w:rsid w:val="008C7FBD"/>
    <w:rsid w:val="008D1DFC"/>
    <w:rsid w:val="008D4BA4"/>
    <w:rsid w:val="008E1B6E"/>
    <w:rsid w:val="008E7E1D"/>
    <w:rsid w:val="00917122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4664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1CB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0A56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4129"/>
    <w:rsid w:val="00B75072"/>
    <w:rsid w:val="00B75167"/>
    <w:rsid w:val="00B75171"/>
    <w:rsid w:val="00B77F87"/>
    <w:rsid w:val="00B86852"/>
    <w:rsid w:val="00B9120F"/>
    <w:rsid w:val="00BA21EE"/>
    <w:rsid w:val="00BB02A2"/>
    <w:rsid w:val="00BB5E27"/>
    <w:rsid w:val="00BB7E9A"/>
    <w:rsid w:val="00BC11A8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1CF"/>
    <w:rsid w:val="00C97695"/>
    <w:rsid w:val="00CA2100"/>
    <w:rsid w:val="00CB520A"/>
    <w:rsid w:val="00CC2320"/>
    <w:rsid w:val="00CD6147"/>
    <w:rsid w:val="00CE68CB"/>
    <w:rsid w:val="00CF1FD8"/>
    <w:rsid w:val="00D03220"/>
    <w:rsid w:val="00D063D5"/>
    <w:rsid w:val="00D07982"/>
    <w:rsid w:val="00D1260F"/>
    <w:rsid w:val="00D12D32"/>
    <w:rsid w:val="00D16FD9"/>
    <w:rsid w:val="00D17F18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5D70"/>
    <w:rsid w:val="00D5603B"/>
    <w:rsid w:val="00D60B1E"/>
    <w:rsid w:val="00D6590B"/>
    <w:rsid w:val="00D66230"/>
    <w:rsid w:val="00D72D5A"/>
    <w:rsid w:val="00D8426E"/>
    <w:rsid w:val="00D86FB2"/>
    <w:rsid w:val="00D923D1"/>
    <w:rsid w:val="00DA00F1"/>
    <w:rsid w:val="00DA2291"/>
    <w:rsid w:val="00DA749A"/>
    <w:rsid w:val="00DB70DC"/>
    <w:rsid w:val="00DB77A5"/>
    <w:rsid w:val="00DC3C57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16845"/>
    <w:rsid w:val="00E2599A"/>
    <w:rsid w:val="00E27596"/>
    <w:rsid w:val="00E305B2"/>
    <w:rsid w:val="00E32645"/>
    <w:rsid w:val="00E35957"/>
    <w:rsid w:val="00E42E6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AEE"/>
    <w:rsid w:val="00EA6CC8"/>
    <w:rsid w:val="00EA7C21"/>
    <w:rsid w:val="00EB4680"/>
    <w:rsid w:val="00EB70F2"/>
    <w:rsid w:val="00EC5259"/>
    <w:rsid w:val="00EC5495"/>
    <w:rsid w:val="00ED24B5"/>
    <w:rsid w:val="00ED33C0"/>
    <w:rsid w:val="00ED35A2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8757-5A3A-44EA-A80E-2F6C2EA6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2</cp:revision>
  <cp:lastPrinted>2020-01-24T07:24:00Z</cp:lastPrinted>
  <dcterms:created xsi:type="dcterms:W3CDTF">2020-01-24T07:38:00Z</dcterms:created>
  <dcterms:modified xsi:type="dcterms:W3CDTF">2020-01-24T07:38:00Z</dcterms:modified>
</cp:coreProperties>
</file>